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57879" w14:textId="77777777" w:rsidR="002B2842" w:rsidRDefault="004F74B6">
      <w:pPr>
        <w:pStyle w:val="HeadingEULA"/>
        <w:widowControl w:val="0"/>
        <w:rPr>
          <w:rFonts w:eastAsia="Gulim"/>
          <w:sz w:val="20"/>
          <w:szCs w:val="20"/>
          <w:lang w:eastAsia="ko-KR"/>
        </w:rPr>
      </w:pPr>
      <w:bookmarkStart w:id="0" w:name="_GoBack"/>
      <w:bookmarkEnd w:id="0"/>
      <w:r>
        <w:rPr>
          <w:rFonts w:eastAsia="Gulim"/>
          <w:sz w:val="20"/>
          <w:szCs w:val="20"/>
          <w:lang w:val="ko-KR" w:eastAsia="ko-KR"/>
        </w:rPr>
        <w:t xml:space="preserve">MICROSOFT </w:t>
      </w:r>
      <w:r>
        <w:rPr>
          <w:rFonts w:eastAsia="Gulim"/>
          <w:sz w:val="20"/>
          <w:szCs w:val="20"/>
          <w:lang w:val="ko-KR" w:eastAsia="ko-KR"/>
        </w:rPr>
        <w:t>소프트웨어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사용권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계약서</w:t>
      </w:r>
    </w:p>
    <w:p w14:paraId="39B5787A" w14:textId="77777777" w:rsidR="002B2842" w:rsidRDefault="004F74B6">
      <w:pPr>
        <w:pStyle w:val="HeadingSoftwareTitle"/>
        <w:widowControl w:val="0"/>
        <w:rPr>
          <w:rFonts w:eastAsia="Gulim"/>
          <w:sz w:val="20"/>
          <w:szCs w:val="20"/>
        </w:rPr>
      </w:pPr>
      <w:r>
        <w:rPr>
          <w:rFonts w:eastAsia="Gulim"/>
          <w:sz w:val="20"/>
          <w:szCs w:val="20"/>
        </w:rPr>
        <w:t xml:space="preserve">MICROSOFT AGE OF EMPIRES II </w:t>
      </w:r>
    </w:p>
    <w:p w14:paraId="39B5787B" w14:textId="77777777" w:rsidR="002B2842" w:rsidRDefault="004F74B6">
      <w:pPr>
        <w:pStyle w:val="Preamble-NotBold"/>
        <w:widowControl w:val="0"/>
        <w:rPr>
          <w:rFonts w:eastAsia="Gulim"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val="ko-KR" w:eastAsia="ko-KR"/>
        </w:rPr>
        <w:t>본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사용권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계약은</w:t>
      </w:r>
      <w:r>
        <w:rPr>
          <w:rFonts w:eastAsia="Gulim"/>
          <w:sz w:val="20"/>
          <w:szCs w:val="20"/>
          <w:lang w:eastAsia="ko-KR"/>
        </w:rPr>
        <w:t xml:space="preserve"> Microsoft Corporation(</w:t>
      </w:r>
      <w:r>
        <w:rPr>
          <w:rFonts w:eastAsia="Gulim"/>
          <w:sz w:val="20"/>
          <w:szCs w:val="20"/>
          <w:lang w:val="ko-KR" w:eastAsia="ko-KR"/>
        </w:rPr>
        <w:t>또는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거주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지역에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따라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계열사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중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하나</w:t>
      </w:r>
      <w:r>
        <w:rPr>
          <w:rFonts w:eastAsia="Gulim"/>
          <w:sz w:val="20"/>
          <w:szCs w:val="20"/>
          <w:lang w:eastAsia="ko-KR"/>
        </w:rPr>
        <w:t>)</w:t>
      </w:r>
      <w:r>
        <w:rPr>
          <w:rFonts w:eastAsia="Gulim"/>
          <w:sz w:val="20"/>
          <w:szCs w:val="20"/>
          <w:lang w:val="ko-KR" w:eastAsia="ko-KR"/>
        </w:rPr>
        <w:t>과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귀하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간에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체결되는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계약입니다</w:t>
      </w:r>
      <w:r>
        <w:rPr>
          <w:rFonts w:eastAsia="Gulim"/>
          <w:kern w:val="22"/>
          <w:sz w:val="20"/>
          <w:szCs w:val="20"/>
          <w:lang w:eastAsia="ko-KR"/>
        </w:rPr>
        <w:t>.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읽어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주시기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바랍니다</w:t>
      </w:r>
      <w:r>
        <w:rPr>
          <w:rFonts w:eastAsia="Gulim"/>
          <w:sz w:val="20"/>
          <w:szCs w:val="20"/>
          <w:lang w:eastAsia="ko-KR"/>
        </w:rPr>
        <w:t xml:space="preserve">. </w:t>
      </w:r>
      <w:r>
        <w:rPr>
          <w:rFonts w:eastAsia="Gulim"/>
          <w:sz w:val="20"/>
          <w:szCs w:val="20"/>
          <w:lang w:val="ko-KR" w:eastAsia="ko-KR"/>
        </w:rPr>
        <w:t>본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사용권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계약서는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위에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명시된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소프트웨어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및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본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소프트웨어가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포함된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매체가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있는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경우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해당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매체에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적용됩니다</w:t>
      </w:r>
      <w:r>
        <w:rPr>
          <w:rFonts w:eastAsia="Gulim"/>
          <w:sz w:val="20"/>
          <w:szCs w:val="20"/>
          <w:lang w:val="ko-KR" w:eastAsia="ko-KR"/>
        </w:rPr>
        <w:t>.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본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계약은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해당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품목에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별도의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약정이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있지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않는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한</w:t>
      </w:r>
      <w:r>
        <w:rPr>
          <w:rFonts w:eastAsia="Gulim"/>
          <w:sz w:val="20"/>
          <w:szCs w:val="20"/>
          <w:lang w:val="ko-KR" w:eastAsia="ko-KR"/>
        </w:rPr>
        <w:t xml:space="preserve">, </w:t>
      </w:r>
      <w:r>
        <w:rPr>
          <w:rFonts w:eastAsia="Gulim"/>
          <w:sz w:val="20"/>
          <w:szCs w:val="20"/>
          <w:lang w:val="ko-KR" w:eastAsia="ko-KR"/>
        </w:rPr>
        <w:t>본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소프트웨어에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대한</w:t>
      </w:r>
    </w:p>
    <w:p w14:paraId="39B5787C" w14:textId="77777777" w:rsidR="002B2842" w:rsidRDefault="004F74B6">
      <w:pPr>
        <w:pStyle w:val="Bullet2"/>
        <w:widowControl w:val="0"/>
        <w:tabs>
          <w:tab w:val="clear" w:pos="720"/>
          <w:tab w:val="num" w:pos="360"/>
        </w:tabs>
        <w:ind w:left="360"/>
        <w:rPr>
          <w:rFonts w:eastAsia="Gulim"/>
          <w:sz w:val="20"/>
          <w:szCs w:val="20"/>
        </w:rPr>
      </w:pPr>
      <w:r>
        <w:rPr>
          <w:rFonts w:eastAsia="Gulim"/>
          <w:sz w:val="20"/>
          <w:szCs w:val="20"/>
          <w:lang w:val="ko-KR"/>
        </w:rPr>
        <w:t>업데이트</w:t>
      </w:r>
      <w:r>
        <w:rPr>
          <w:rFonts w:eastAsia="Gulim"/>
          <w:sz w:val="20"/>
          <w:szCs w:val="20"/>
          <w:lang w:val="ko-KR"/>
        </w:rPr>
        <w:t>,</w:t>
      </w:r>
    </w:p>
    <w:p w14:paraId="39B5787D" w14:textId="77777777" w:rsidR="002B2842" w:rsidRDefault="004F74B6">
      <w:pPr>
        <w:pStyle w:val="Bullet2"/>
        <w:widowControl w:val="0"/>
        <w:tabs>
          <w:tab w:val="clear" w:pos="720"/>
          <w:tab w:val="num" w:pos="360"/>
        </w:tabs>
        <w:ind w:left="360"/>
        <w:rPr>
          <w:rFonts w:eastAsia="Gulim"/>
          <w:sz w:val="20"/>
          <w:szCs w:val="20"/>
        </w:rPr>
      </w:pPr>
      <w:r>
        <w:rPr>
          <w:rFonts w:eastAsia="Gulim"/>
          <w:sz w:val="20"/>
          <w:szCs w:val="20"/>
          <w:lang w:val="ko-KR"/>
        </w:rPr>
        <w:t>추가</w:t>
      </w:r>
      <w:r>
        <w:rPr>
          <w:rFonts w:eastAsia="Gulim"/>
          <w:sz w:val="20"/>
          <w:szCs w:val="20"/>
          <w:lang w:val="ko-KR"/>
        </w:rPr>
        <w:t xml:space="preserve"> </w:t>
      </w:r>
      <w:r>
        <w:rPr>
          <w:rFonts w:eastAsia="Gulim"/>
          <w:sz w:val="20"/>
          <w:szCs w:val="20"/>
          <w:lang w:val="ko-KR"/>
        </w:rPr>
        <w:t>구성</w:t>
      </w:r>
      <w:r>
        <w:rPr>
          <w:rFonts w:eastAsia="Gulim"/>
          <w:sz w:val="20"/>
          <w:szCs w:val="20"/>
          <w:lang w:val="ko-KR"/>
        </w:rPr>
        <w:t xml:space="preserve"> </w:t>
      </w:r>
      <w:r>
        <w:rPr>
          <w:rFonts w:eastAsia="Gulim"/>
          <w:sz w:val="20"/>
          <w:szCs w:val="20"/>
          <w:lang w:val="ko-KR"/>
        </w:rPr>
        <w:t>요소</w:t>
      </w:r>
      <w:r>
        <w:rPr>
          <w:rFonts w:eastAsia="Gulim"/>
          <w:sz w:val="20"/>
          <w:szCs w:val="20"/>
          <w:lang w:val="ko-KR"/>
        </w:rPr>
        <w:t>,</w:t>
      </w:r>
    </w:p>
    <w:p w14:paraId="39B5787E" w14:textId="77777777" w:rsidR="002B2842" w:rsidRDefault="004F74B6">
      <w:pPr>
        <w:pStyle w:val="Bullet2"/>
        <w:widowControl w:val="0"/>
        <w:tabs>
          <w:tab w:val="clear" w:pos="720"/>
          <w:tab w:val="num" w:pos="360"/>
        </w:tabs>
        <w:ind w:left="360"/>
        <w:rPr>
          <w:rFonts w:eastAsia="Gulim"/>
          <w:sz w:val="20"/>
          <w:szCs w:val="20"/>
        </w:rPr>
      </w:pPr>
      <w:r>
        <w:rPr>
          <w:rFonts w:eastAsia="Gulim"/>
          <w:sz w:val="20"/>
          <w:szCs w:val="20"/>
          <w:lang w:val="ko-KR"/>
        </w:rPr>
        <w:t>인터넷</w:t>
      </w:r>
      <w:r>
        <w:rPr>
          <w:rFonts w:eastAsia="Gulim"/>
          <w:sz w:val="20"/>
          <w:szCs w:val="20"/>
          <w:lang w:val="ko-KR"/>
        </w:rPr>
        <w:t xml:space="preserve"> </w:t>
      </w:r>
      <w:r>
        <w:rPr>
          <w:rFonts w:eastAsia="Gulim"/>
          <w:sz w:val="20"/>
          <w:szCs w:val="20"/>
          <w:lang w:val="ko-KR"/>
        </w:rPr>
        <w:t>기반</w:t>
      </w:r>
      <w:r>
        <w:rPr>
          <w:rFonts w:eastAsia="Gulim"/>
          <w:sz w:val="20"/>
          <w:szCs w:val="20"/>
          <w:lang w:val="ko-KR"/>
        </w:rPr>
        <w:t xml:space="preserve"> </w:t>
      </w:r>
      <w:r>
        <w:rPr>
          <w:rFonts w:eastAsia="Gulim"/>
          <w:sz w:val="20"/>
          <w:szCs w:val="20"/>
          <w:lang w:val="ko-KR"/>
        </w:rPr>
        <w:t>서비스</w:t>
      </w:r>
      <w:r>
        <w:rPr>
          <w:rFonts w:eastAsia="Gulim"/>
          <w:sz w:val="20"/>
          <w:szCs w:val="20"/>
          <w:lang w:val="ko-KR"/>
        </w:rPr>
        <w:t xml:space="preserve"> </w:t>
      </w:r>
      <w:r>
        <w:rPr>
          <w:rFonts w:eastAsia="Gulim"/>
          <w:sz w:val="20"/>
          <w:szCs w:val="20"/>
          <w:lang w:val="ko-KR"/>
        </w:rPr>
        <w:t>및</w:t>
      </w:r>
    </w:p>
    <w:p w14:paraId="39B5787F" w14:textId="77777777" w:rsidR="002B2842" w:rsidRDefault="004F74B6">
      <w:pPr>
        <w:pStyle w:val="Bullet2"/>
        <w:widowControl w:val="0"/>
        <w:tabs>
          <w:tab w:val="clear" w:pos="720"/>
          <w:tab w:val="num" w:pos="360"/>
        </w:tabs>
        <w:ind w:left="360"/>
        <w:rPr>
          <w:rFonts w:eastAsia="Gulim"/>
          <w:sz w:val="20"/>
          <w:szCs w:val="20"/>
        </w:rPr>
      </w:pPr>
      <w:r>
        <w:rPr>
          <w:rFonts w:eastAsia="Gulim"/>
          <w:sz w:val="20"/>
          <w:szCs w:val="20"/>
          <w:lang w:val="ko-KR"/>
        </w:rPr>
        <w:t>지원</w:t>
      </w:r>
      <w:r>
        <w:rPr>
          <w:rFonts w:eastAsia="Gulim"/>
          <w:sz w:val="20"/>
          <w:szCs w:val="20"/>
          <w:lang w:val="ko-KR"/>
        </w:rPr>
        <w:t xml:space="preserve"> </w:t>
      </w:r>
      <w:r>
        <w:rPr>
          <w:rFonts w:eastAsia="Gulim"/>
          <w:sz w:val="20"/>
          <w:szCs w:val="20"/>
          <w:lang w:val="ko-KR"/>
        </w:rPr>
        <w:t>서비스</w:t>
      </w:r>
    </w:p>
    <w:p w14:paraId="39B57880" w14:textId="77777777" w:rsidR="002B2842" w:rsidRDefault="004F74B6">
      <w:pPr>
        <w:widowControl w:val="0"/>
        <w:rPr>
          <w:rFonts w:eastAsia="Gulim"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val="ko-KR" w:eastAsia="ko-KR"/>
        </w:rPr>
        <w:t>와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같은</w:t>
      </w:r>
      <w:r>
        <w:rPr>
          <w:rFonts w:eastAsia="Gulim"/>
          <w:sz w:val="20"/>
          <w:szCs w:val="20"/>
          <w:lang w:val="ko-KR" w:eastAsia="ko-KR"/>
        </w:rPr>
        <w:t xml:space="preserve"> Microsoft </w:t>
      </w:r>
      <w:r>
        <w:rPr>
          <w:rFonts w:eastAsia="Gulim"/>
          <w:sz w:val="20"/>
          <w:szCs w:val="20"/>
          <w:lang w:val="ko-KR" w:eastAsia="ko-KR"/>
        </w:rPr>
        <w:t>구성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요소에도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적용됩니다</w:t>
      </w:r>
      <w:r>
        <w:rPr>
          <w:rFonts w:eastAsia="Gulim"/>
          <w:kern w:val="22"/>
          <w:sz w:val="20"/>
          <w:szCs w:val="20"/>
          <w:lang w:val="ko-KR" w:eastAsia="ko-KR"/>
        </w:rPr>
        <w:t>.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별도의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약정이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있는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경우</w:t>
      </w:r>
      <w:r>
        <w:rPr>
          <w:rFonts w:eastAsia="Gulim"/>
          <w:sz w:val="20"/>
          <w:szCs w:val="20"/>
          <w:lang w:val="ko-KR" w:eastAsia="ko-KR"/>
        </w:rPr>
        <w:t xml:space="preserve">, </w:t>
      </w:r>
      <w:r>
        <w:rPr>
          <w:rFonts w:eastAsia="Gulim"/>
          <w:sz w:val="20"/>
          <w:szCs w:val="20"/>
          <w:lang w:val="ko-KR" w:eastAsia="ko-KR"/>
        </w:rPr>
        <w:t>해당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약정이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적용됩니다</w:t>
      </w:r>
      <w:r>
        <w:rPr>
          <w:rFonts w:eastAsia="Gulim"/>
          <w:sz w:val="20"/>
          <w:szCs w:val="20"/>
          <w:lang w:val="ko-KR" w:eastAsia="ko-KR"/>
        </w:rPr>
        <w:t>.</w:t>
      </w:r>
    </w:p>
    <w:p w14:paraId="39B57881" w14:textId="77777777" w:rsidR="002B2842" w:rsidRDefault="004F74B6">
      <w:pPr>
        <w:pStyle w:val="Preamble"/>
        <w:widowControl w:val="0"/>
        <w:rPr>
          <w:rFonts w:eastAsia="Gulim"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val="ko-KR" w:eastAsia="ko-KR"/>
        </w:rPr>
        <w:t>이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소프트웨어를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사용함으로써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귀하는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아래의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조건들에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동의하게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됩니다</w:t>
      </w:r>
      <w:r>
        <w:rPr>
          <w:rFonts w:eastAsia="Gulim"/>
          <w:sz w:val="20"/>
          <w:szCs w:val="20"/>
          <w:lang w:eastAsia="ko-KR"/>
        </w:rPr>
        <w:t xml:space="preserve">. </w:t>
      </w:r>
      <w:r>
        <w:rPr>
          <w:rFonts w:eastAsia="Gulim"/>
          <w:sz w:val="20"/>
          <w:szCs w:val="20"/>
          <w:lang w:val="ko-KR" w:eastAsia="ko-KR"/>
        </w:rPr>
        <w:t>동의하지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않을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경우에는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소프트웨어를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사용하지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마십시오</w:t>
      </w:r>
      <w:r>
        <w:rPr>
          <w:rFonts w:eastAsia="Gulim"/>
          <w:sz w:val="20"/>
          <w:szCs w:val="20"/>
          <w:lang w:eastAsia="ko-KR"/>
        </w:rPr>
        <w:t xml:space="preserve">. </w:t>
      </w:r>
      <w:r>
        <w:rPr>
          <w:rFonts w:eastAsia="Gulim"/>
          <w:sz w:val="20"/>
          <w:szCs w:val="20"/>
          <w:lang w:val="ko-KR" w:eastAsia="ko-KR"/>
        </w:rPr>
        <w:t>이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경우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소프트웨어를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구입하신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대리점에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반환하여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환불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받으시거나</w:t>
      </w:r>
      <w:r>
        <w:rPr>
          <w:rFonts w:eastAsia="Gulim"/>
          <w:sz w:val="20"/>
          <w:szCs w:val="20"/>
          <w:lang w:eastAsia="ko-KR"/>
        </w:rPr>
        <w:t xml:space="preserve">, </w:t>
      </w:r>
      <w:r>
        <w:rPr>
          <w:rFonts w:eastAsia="Gulim"/>
          <w:sz w:val="20"/>
          <w:szCs w:val="20"/>
          <w:lang w:val="ko-KR" w:eastAsia="ko-KR"/>
        </w:rPr>
        <w:t>다른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구매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이용하시기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바랍니다</w:t>
      </w:r>
      <w:r>
        <w:rPr>
          <w:rFonts w:eastAsia="Gulim"/>
          <w:sz w:val="20"/>
          <w:szCs w:val="20"/>
          <w:lang w:eastAsia="ko-KR"/>
        </w:rPr>
        <w:t xml:space="preserve">.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환불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받지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못하는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경우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, Microsoft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또는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(</w:t>
      </w:r>
      <w:r>
        <w:rPr>
          <w:rFonts w:eastAsia="Gulim"/>
          <w:b w:val="0"/>
          <w:bCs w:val="0"/>
          <w:sz w:val="20"/>
          <w:szCs w:val="20"/>
          <w:lang w:eastAsia="ko-KR"/>
        </w:rPr>
        <w:t>유</w:t>
      </w:r>
      <w:r>
        <w:rPr>
          <w:rFonts w:eastAsia="Gulim"/>
          <w:b w:val="0"/>
          <w:bCs w:val="0"/>
          <w:sz w:val="20"/>
          <w:szCs w:val="20"/>
          <w:lang w:eastAsia="ko-KR"/>
        </w:rPr>
        <w:t>)</w:t>
      </w:r>
      <w:r>
        <w:rPr>
          <w:rFonts w:eastAsia="Gulim"/>
          <w:b w:val="0"/>
          <w:bCs w:val="0"/>
          <w:sz w:val="20"/>
          <w:szCs w:val="20"/>
          <w:lang w:eastAsia="ko-KR"/>
        </w:rPr>
        <w:t>한국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마이크로소프트에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문의하셔서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Microsoft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환불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정책에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대한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자세한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내용을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안내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받으십시오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. Microsoft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계열사의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연락처는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Style w:val="Hyperlink"/>
          <w:rFonts w:eastAsia="Gulim" w:cs="Tahoma"/>
          <w:b w:val="0"/>
          <w:bCs w:val="0"/>
          <w:color w:val="auto"/>
          <w:sz w:val="20"/>
          <w:szCs w:val="20"/>
          <w:u w:val="none"/>
          <w:lang w:eastAsia="ko-KR"/>
        </w:rPr>
        <w:t xml:space="preserve">www.microsoft.com/worldwide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를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참조하십시오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.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한국에서는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1577-9700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으로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문의하거나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Style w:val="Hyperlink"/>
          <w:rFonts w:eastAsia="Gulim" w:cs="Tahoma"/>
          <w:b w:val="0"/>
          <w:bCs w:val="0"/>
          <w:color w:val="auto"/>
          <w:sz w:val="20"/>
          <w:szCs w:val="20"/>
          <w:u w:val="none"/>
          <w:lang w:eastAsia="ko-KR"/>
        </w:rPr>
        <w:t xml:space="preserve">www.microsoft.com/korea/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를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참조하십시오</w:t>
      </w:r>
      <w:r>
        <w:rPr>
          <w:rFonts w:eastAsia="Gulim"/>
          <w:b w:val="0"/>
          <w:bCs w:val="0"/>
          <w:sz w:val="20"/>
          <w:szCs w:val="20"/>
          <w:lang w:eastAsia="ko-KR"/>
        </w:rPr>
        <w:t>.</w:t>
      </w:r>
    </w:p>
    <w:p w14:paraId="39B57882" w14:textId="77777777" w:rsidR="002B2842" w:rsidRDefault="004F74B6">
      <w:pPr>
        <w:pStyle w:val="Preamble"/>
        <w:widowControl w:val="0"/>
        <w:pBdr>
          <w:top w:val="single" w:sz="4" w:space="1" w:color="auto"/>
        </w:pBdr>
        <w:rPr>
          <w:rFonts w:eastAsia="Gulim"/>
          <w:sz w:val="20"/>
          <w:szCs w:val="20"/>
          <w:lang w:val="cs-CZ" w:eastAsia="ko-KR"/>
        </w:rPr>
      </w:pPr>
      <w:r>
        <w:rPr>
          <w:rFonts w:eastAsia="Gulim" w:hint="eastAsia"/>
          <w:sz w:val="20"/>
          <w:szCs w:val="20"/>
          <w:lang w:val="ko-KR" w:eastAsia="ko-KR"/>
        </w:rPr>
        <w:t>본</w:t>
      </w:r>
      <w:r>
        <w:rPr>
          <w:rFonts w:eastAsia="Gulim" w:hint="eastAsia"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sz w:val="20"/>
          <w:szCs w:val="20"/>
          <w:lang w:val="ko-KR" w:eastAsia="ko-KR"/>
        </w:rPr>
        <w:t>라이선스</w:t>
      </w:r>
      <w:r>
        <w:rPr>
          <w:rFonts w:eastAsia="Gulim" w:hint="eastAsia"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sz w:val="20"/>
          <w:szCs w:val="20"/>
          <w:lang w:val="ko-KR" w:eastAsia="ko-KR"/>
        </w:rPr>
        <w:t>조건에</w:t>
      </w:r>
      <w:r>
        <w:rPr>
          <w:rFonts w:eastAsia="Gulim" w:hint="eastAsia"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sz w:val="20"/>
          <w:szCs w:val="20"/>
          <w:lang w:val="ko-KR" w:eastAsia="ko-KR"/>
        </w:rPr>
        <w:t>동의하는</w:t>
      </w:r>
      <w:r>
        <w:rPr>
          <w:rFonts w:eastAsia="Gulim" w:hint="eastAsia"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sz w:val="20"/>
          <w:szCs w:val="20"/>
          <w:lang w:val="ko-KR" w:eastAsia="ko-KR"/>
        </w:rPr>
        <w:t>경우</w:t>
      </w:r>
      <w:r>
        <w:rPr>
          <w:rFonts w:eastAsia="Gulim" w:hint="eastAsia"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sz w:val="20"/>
          <w:szCs w:val="20"/>
          <w:lang w:val="ko-KR" w:eastAsia="ko-KR"/>
        </w:rPr>
        <w:t>귀하는</w:t>
      </w:r>
      <w:r>
        <w:rPr>
          <w:rFonts w:eastAsia="Gulim" w:hint="eastAsia"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sz w:val="20"/>
          <w:szCs w:val="20"/>
          <w:lang w:val="ko-KR" w:eastAsia="ko-KR"/>
        </w:rPr>
        <w:t>아래의</w:t>
      </w:r>
      <w:r>
        <w:rPr>
          <w:rFonts w:eastAsia="Gulim" w:hint="eastAsia"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sz w:val="20"/>
          <w:szCs w:val="20"/>
          <w:lang w:val="ko-KR" w:eastAsia="ko-KR"/>
        </w:rPr>
        <w:t>영구적인</w:t>
      </w:r>
      <w:r>
        <w:rPr>
          <w:rFonts w:eastAsia="Gulim" w:hint="eastAsia"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sz w:val="20"/>
          <w:szCs w:val="20"/>
          <w:lang w:val="ko-KR" w:eastAsia="ko-KR"/>
        </w:rPr>
        <w:t>권한을</w:t>
      </w:r>
      <w:r>
        <w:rPr>
          <w:rFonts w:eastAsia="Gulim" w:hint="eastAsia"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sz w:val="20"/>
          <w:szCs w:val="20"/>
          <w:lang w:val="ko-KR" w:eastAsia="ko-KR"/>
        </w:rPr>
        <w:t>갖습니다</w:t>
      </w:r>
      <w:r>
        <w:rPr>
          <w:rFonts w:eastAsia="Gulim"/>
          <w:sz w:val="20"/>
          <w:szCs w:val="20"/>
          <w:lang w:val="cs-CZ" w:eastAsia="ko-KR"/>
        </w:rPr>
        <w:t>.</w:t>
      </w:r>
    </w:p>
    <w:p w14:paraId="39B57883" w14:textId="77777777" w:rsidR="002B2842" w:rsidRDefault="004F74B6">
      <w:pPr>
        <w:pStyle w:val="Heading1"/>
        <w:widowControl w:val="0"/>
        <w:rPr>
          <w:rFonts w:eastAsia="Gulim"/>
          <w:b w:val="0"/>
          <w:bCs w:val="0"/>
          <w:sz w:val="20"/>
          <w:szCs w:val="20"/>
          <w:lang w:val="cs-CZ" w:eastAsia="ko-KR"/>
        </w:rPr>
      </w:pPr>
      <w:r>
        <w:rPr>
          <w:rFonts w:eastAsia="Gulim"/>
          <w:sz w:val="20"/>
          <w:szCs w:val="20"/>
          <w:lang w:val="ko-KR" w:eastAsia="ko-KR"/>
        </w:rPr>
        <w:t>개요</w:t>
      </w:r>
      <w:r>
        <w:rPr>
          <w:rFonts w:eastAsia="Gulim"/>
          <w:sz w:val="20"/>
          <w:szCs w:val="20"/>
          <w:lang w:val="cs-CZ" w:eastAsia="ko-KR"/>
        </w:rPr>
        <w:t xml:space="preserve">.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소프트웨어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사용권은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복사본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단위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및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장치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단위입니다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.</w:t>
      </w:r>
      <w:r>
        <w:rPr>
          <w:rFonts w:eastAsia="Gulim"/>
          <w:b w:val="0"/>
          <w:bCs w:val="0"/>
          <w:sz w:val="20"/>
          <w:szCs w:val="20"/>
          <w:lang w:val="cs-CZ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하드웨어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파티션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또는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블레이드는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별도의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장치로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간주됩니다</w:t>
      </w:r>
      <w:r>
        <w:rPr>
          <w:rFonts w:eastAsia="Gulim"/>
          <w:b w:val="0"/>
          <w:bCs w:val="0"/>
          <w:sz w:val="20"/>
          <w:szCs w:val="20"/>
          <w:lang w:val="cs-CZ" w:eastAsia="ko-KR"/>
        </w:rPr>
        <w:t>.</w:t>
      </w:r>
    </w:p>
    <w:p w14:paraId="39B57884" w14:textId="77777777" w:rsidR="002B2842" w:rsidRDefault="004F74B6">
      <w:pPr>
        <w:pStyle w:val="Heading1"/>
        <w:widowControl w:val="0"/>
        <w:rPr>
          <w:rFonts w:eastAsia="Gulim"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val="ko-KR" w:eastAsia="ko-KR"/>
        </w:rPr>
        <w:t>설치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및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사용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권한</w:t>
      </w:r>
      <w:r>
        <w:rPr>
          <w:rFonts w:eastAsia="Gulim"/>
          <w:sz w:val="20"/>
          <w:szCs w:val="20"/>
          <w:lang w:eastAsia="ko-KR"/>
        </w:rPr>
        <w:t>.</w:t>
      </w:r>
    </w:p>
    <w:p w14:paraId="39B57885" w14:textId="77777777" w:rsidR="002B2842" w:rsidRDefault="004F74B6">
      <w:pPr>
        <w:pStyle w:val="Heading2"/>
        <w:widowControl w:val="0"/>
        <w:numPr>
          <w:ilvl w:val="1"/>
          <w:numId w:val="1"/>
        </w:numPr>
        <w:tabs>
          <w:tab w:val="clear" w:pos="1797"/>
          <w:tab w:val="num" w:pos="720"/>
        </w:tabs>
        <w:ind w:left="720"/>
        <w:rPr>
          <w:rFonts w:eastAsia="Gulim"/>
          <w:b w:val="0"/>
          <w:bCs w:val="0"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val="ko-KR" w:eastAsia="ko-KR"/>
        </w:rPr>
        <w:t>장치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한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대당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복사본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하나</w:t>
      </w:r>
      <w:r>
        <w:rPr>
          <w:rFonts w:eastAsia="Gulim"/>
          <w:sz w:val="20"/>
          <w:szCs w:val="20"/>
          <w:lang w:val="ko-KR" w:eastAsia="ko-KR"/>
        </w:rPr>
        <w:t>.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장치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한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대에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소프트웨어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복사본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하나를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설치할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수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있습니다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.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이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장치가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"</w:t>
      </w:r>
      <w:r>
        <w:rPr>
          <w:rFonts w:eastAsia="Gulim"/>
          <w:b w:val="0"/>
          <w:sz w:val="20"/>
          <w:szCs w:val="20"/>
          <w:lang w:val="ko-KR" w:eastAsia="ko-KR"/>
        </w:rPr>
        <w:t>사용권이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부여된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장치</w:t>
      </w:r>
      <w:r>
        <w:rPr>
          <w:rFonts w:eastAsia="Gulim"/>
          <w:b w:val="0"/>
          <w:sz w:val="20"/>
          <w:szCs w:val="20"/>
          <w:lang w:val="ko-KR" w:eastAsia="ko-KR"/>
        </w:rPr>
        <w:t>"</w:t>
      </w:r>
      <w:r>
        <w:rPr>
          <w:rFonts w:eastAsia="Gulim"/>
          <w:b w:val="0"/>
          <w:sz w:val="20"/>
          <w:szCs w:val="20"/>
          <w:lang w:val="ko-KR" w:eastAsia="ko-KR"/>
        </w:rPr>
        <w:t>가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됩니다</w:t>
      </w:r>
      <w:r>
        <w:rPr>
          <w:rFonts w:eastAsia="Gulim"/>
          <w:b w:val="0"/>
          <w:sz w:val="20"/>
          <w:szCs w:val="20"/>
          <w:lang w:val="ko-KR" w:eastAsia="ko-KR"/>
        </w:rPr>
        <w:t>.</w:t>
      </w:r>
    </w:p>
    <w:p w14:paraId="39B57886" w14:textId="77777777" w:rsidR="002B2842" w:rsidRDefault="004F74B6">
      <w:pPr>
        <w:pStyle w:val="Heading2"/>
        <w:widowControl w:val="0"/>
        <w:numPr>
          <w:ilvl w:val="1"/>
          <w:numId w:val="1"/>
        </w:numPr>
        <w:tabs>
          <w:tab w:val="clear" w:pos="1797"/>
          <w:tab w:val="num" w:pos="720"/>
        </w:tabs>
        <w:ind w:left="720"/>
        <w:rPr>
          <w:rFonts w:eastAsia="Gulim"/>
          <w:b w:val="0"/>
          <w:bCs w:val="0"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val="ko-KR" w:eastAsia="ko-KR"/>
        </w:rPr>
        <w:t>사용권이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허여된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장치</w:t>
      </w:r>
      <w:r>
        <w:rPr>
          <w:rFonts w:eastAsia="Gulim"/>
          <w:sz w:val="20"/>
          <w:szCs w:val="20"/>
          <w:lang w:val="ko-KR" w:eastAsia="ko-KR"/>
        </w:rPr>
        <w:t>.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사용권이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허여된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장치에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한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번에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소프트웨어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복사본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하나를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사용할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수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있습니다</w:t>
      </w:r>
      <w:r>
        <w:rPr>
          <w:rFonts w:eastAsia="Gulim"/>
          <w:b w:val="0"/>
          <w:sz w:val="20"/>
          <w:szCs w:val="20"/>
          <w:lang w:val="ko-KR" w:eastAsia="ko-KR"/>
        </w:rPr>
        <w:t>.</w:t>
      </w:r>
    </w:p>
    <w:p w14:paraId="39B57887" w14:textId="77777777" w:rsidR="002B2842" w:rsidRDefault="004F74B6">
      <w:pPr>
        <w:pStyle w:val="Heading2"/>
        <w:widowControl w:val="0"/>
        <w:numPr>
          <w:ilvl w:val="1"/>
          <w:numId w:val="1"/>
        </w:numPr>
        <w:tabs>
          <w:tab w:val="clear" w:pos="1797"/>
          <w:tab w:val="num" w:pos="720"/>
        </w:tabs>
        <w:ind w:left="720"/>
        <w:rPr>
          <w:rFonts w:eastAsia="Gulim"/>
          <w:b w:val="0"/>
          <w:bCs w:val="0"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val="ko-KR" w:eastAsia="ko-KR"/>
        </w:rPr>
        <w:t>휴대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장치</w:t>
      </w:r>
      <w:r>
        <w:rPr>
          <w:rFonts w:eastAsia="Gulim"/>
          <w:sz w:val="20"/>
          <w:szCs w:val="20"/>
          <w:lang w:eastAsia="ko-KR"/>
        </w:rPr>
        <w:t xml:space="preserve">.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사용권이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부여된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장치의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단일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주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사용자를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위해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휴대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장치에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복사본을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설치할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수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있습니다</w:t>
      </w:r>
      <w:r>
        <w:rPr>
          <w:rFonts w:eastAsia="Gulim"/>
          <w:b w:val="0"/>
          <w:bCs w:val="0"/>
          <w:sz w:val="20"/>
          <w:szCs w:val="20"/>
          <w:lang w:eastAsia="ko-KR"/>
        </w:rPr>
        <w:t>.</w:t>
      </w:r>
    </w:p>
    <w:p w14:paraId="39B57888" w14:textId="77777777" w:rsidR="002B2842" w:rsidRDefault="004F74B6">
      <w:pPr>
        <w:pStyle w:val="Heading2"/>
        <w:widowControl w:val="0"/>
        <w:numPr>
          <w:ilvl w:val="1"/>
          <w:numId w:val="1"/>
        </w:numPr>
        <w:tabs>
          <w:tab w:val="clear" w:pos="1797"/>
          <w:tab w:val="num" w:pos="720"/>
        </w:tabs>
        <w:ind w:left="720"/>
        <w:rPr>
          <w:rFonts w:eastAsia="Gulim"/>
          <w:b w:val="0"/>
          <w:bCs w:val="0"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val="ko-KR" w:eastAsia="ko-KR"/>
        </w:rPr>
        <w:t>네트워크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장치</w:t>
      </w:r>
      <w:r>
        <w:rPr>
          <w:rFonts w:eastAsia="Gulim"/>
          <w:sz w:val="20"/>
          <w:szCs w:val="20"/>
          <w:lang w:eastAsia="ko-KR"/>
        </w:rPr>
        <w:t xml:space="preserve">.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네트워크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장치에도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복사본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하나를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설치할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수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있습니다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.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아래의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eastAsia="ko-KR"/>
        </w:rPr>
        <w:t>원격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eastAsia="ko-KR"/>
        </w:rPr>
        <w:t>액세스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섹션에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명시된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대로만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해당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복사본을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사용할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수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있습니다</w:t>
      </w:r>
      <w:r>
        <w:rPr>
          <w:rFonts w:eastAsia="Gulim"/>
          <w:b w:val="0"/>
          <w:bCs w:val="0"/>
          <w:sz w:val="20"/>
          <w:szCs w:val="20"/>
          <w:lang w:eastAsia="ko-KR"/>
        </w:rPr>
        <w:t>.</w:t>
      </w:r>
    </w:p>
    <w:p w14:paraId="39B57889" w14:textId="77777777" w:rsidR="002B2842" w:rsidRDefault="004F74B6">
      <w:pPr>
        <w:pStyle w:val="Heading1"/>
        <w:widowControl w:val="0"/>
        <w:rPr>
          <w:rFonts w:eastAsia="Gulim"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val="ko-KR" w:eastAsia="ko-KR"/>
        </w:rPr>
        <w:t>추가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사용권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요구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사항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및</w:t>
      </w:r>
      <w:r>
        <w:rPr>
          <w:rFonts w:eastAsia="Gulim"/>
          <w:sz w:val="20"/>
          <w:szCs w:val="20"/>
          <w:lang w:eastAsia="ko-KR"/>
        </w:rPr>
        <w:t>/</w:t>
      </w:r>
      <w:r>
        <w:rPr>
          <w:rFonts w:eastAsia="Gulim"/>
          <w:sz w:val="20"/>
          <w:szCs w:val="20"/>
          <w:lang w:val="ko-KR" w:eastAsia="ko-KR"/>
        </w:rPr>
        <w:t>또는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사용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권한</w:t>
      </w:r>
      <w:r>
        <w:rPr>
          <w:rFonts w:eastAsia="Gulim"/>
          <w:sz w:val="20"/>
          <w:szCs w:val="20"/>
          <w:lang w:eastAsia="ko-KR"/>
        </w:rPr>
        <w:t>.</w:t>
      </w:r>
    </w:p>
    <w:p w14:paraId="39B5788A" w14:textId="77777777" w:rsidR="002B2842" w:rsidRDefault="004F74B6">
      <w:pPr>
        <w:pStyle w:val="Heading2"/>
        <w:widowControl w:val="0"/>
        <w:rPr>
          <w:rFonts w:eastAsia="Gulim"/>
          <w:b w:val="0"/>
          <w:bCs w:val="0"/>
          <w:sz w:val="20"/>
          <w:szCs w:val="20"/>
          <w:lang w:val="cs-CZ" w:eastAsia="ko-KR"/>
        </w:rPr>
      </w:pPr>
      <w:r>
        <w:rPr>
          <w:rFonts w:eastAsia="Gulim"/>
          <w:sz w:val="20"/>
          <w:szCs w:val="20"/>
          <w:lang w:val="ko-KR" w:eastAsia="ko-KR"/>
        </w:rPr>
        <w:t>원격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액세스</w:t>
      </w:r>
      <w:r>
        <w:rPr>
          <w:rFonts w:eastAsia="Gulim"/>
          <w:sz w:val="20"/>
          <w:szCs w:val="20"/>
          <w:lang w:val="cs-CZ" w:eastAsia="ko-KR"/>
        </w:rPr>
        <w:t xml:space="preserve">.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아래</w:t>
      </w:r>
      <w:r>
        <w:rPr>
          <w:rFonts w:eastAsia="Gulim"/>
          <w:b w:val="0"/>
          <w:bCs w:val="0"/>
          <w:sz w:val="20"/>
          <w:szCs w:val="20"/>
          <w:lang w:val="cs-CZ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명시된</w:t>
      </w:r>
      <w:r>
        <w:rPr>
          <w:rFonts w:eastAsia="Gulim"/>
          <w:b w:val="0"/>
          <w:bCs w:val="0"/>
          <w:sz w:val="20"/>
          <w:szCs w:val="20"/>
          <w:lang w:val="cs-CZ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대로</w:t>
      </w:r>
      <w:r>
        <w:rPr>
          <w:rFonts w:eastAsia="Gulim"/>
          <w:b w:val="0"/>
          <w:bCs w:val="0"/>
          <w:sz w:val="20"/>
          <w:szCs w:val="20"/>
          <w:lang w:val="cs-CZ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소프트웨어에</w:t>
      </w:r>
      <w:r>
        <w:rPr>
          <w:rFonts w:eastAsia="Gulim"/>
          <w:b w:val="0"/>
          <w:bCs w:val="0"/>
          <w:sz w:val="20"/>
          <w:szCs w:val="20"/>
          <w:lang w:val="cs-CZ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원격으로</w:t>
      </w:r>
      <w:r>
        <w:rPr>
          <w:rFonts w:eastAsia="Gulim"/>
          <w:b w:val="0"/>
          <w:bCs w:val="0"/>
          <w:sz w:val="20"/>
          <w:szCs w:val="20"/>
          <w:lang w:val="cs-CZ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액세스하여</w:t>
      </w:r>
      <w:r>
        <w:rPr>
          <w:rFonts w:eastAsia="Gulim"/>
          <w:b w:val="0"/>
          <w:bCs w:val="0"/>
          <w:sz w:val="20"/>
          <w:szCs w:val="20"/>
          <w:lang w:val="cs-CZ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사용할</w:t>
      </w:r>
      <w:r>
        <w:rPr>
          <w:rFonts w:eastAsia="Gulim"/>
          <w:b w:val="0"/>
          <w:bCs w:val="0"/>
          <w:sz w:val="20"/>
          <w:szCs w:val="20"/>
          <w:lang w:val="cs-CZ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수</w:t>
      </w:r>
      <w:r>
        <w:rPr>
          <w:rFonts w:eastAsia="Gulim"/>
          <w:b w:val="0"/>
          <w:bCs w:val="0"/>
          <w:sz w:val="20"/>
          <w:szCs w:val="20"/>
          <w:lang w:val="cs-CZ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있습니다</w:t>
      </w:r>
      <w:r>
        <w:rPr>
          <w:rFonts w:eastAsia="Gulim"/>
          <w:b w:val="0"/>
          <w:bCs w:val="0"/>
          <w:sz w:val="20"/>
          <w:szCs w:val="20"/>
          <w:lang w:val="cs-CZ" w:eastAsia="ko-KR"/>
        </w:rPr>
        <w:t>.</w:t>
      </w:r>
    </w:p>
    <w:p w14:paraId="39B5788B" w14:textId="77777777" w:rsidR="002B2842" w:rsidRDefault="004F74B6">
      <w:pPr>
        <w:pStyle w:val="Bullet3"/>
        <w:widowControl w:val="0"/>
        <w:rPr>
          <w:rFonts w:eastAsia="Gulim"/>
          <w:sz w:val="20"/>
          <w:szCs w:val="20"/>
          <w:lang w:val="cs-CZ" w:eastAsia="ko-KR"/>
        </w:rPr>
      </w:pPr>
      <w:r>
        <w:rPr>
          <w:rFonts w:eastAsia="Gulim"/>
          <w:sz w:val="20"/>
          <w:szCs w:val="20"/>
          <w:u w:val="single"/>
          <w:lang w:val="ko-KR" w:eastAsia="ko-KR"/>
        </w:rPr>
        <w:t>주</w:t>
      </w:r>
      <w:r>
        <w:rPr>
          <w:rFonts w:eastAsia="Gulim"/>
          <w:sz w:val="20"/>
          <w:szCs w:val="20"/>
          <w:u w:val="single"/>
          <w:lang w:val="cs-CZ" w:eastAsia="ko-KR"/>
        </w:rPr>
        <w:t xml:space="preserve"> </w:t>
      </w:r>
      <w:r>
        <w:rPr>
          <w:rFonts w:eastAsia="Gulim"/>
          <w:sz w:val="20"/>
          <w:szCs w:val="20"/>
          <w:u w:val="single"/>
          <w:lang w:val="ko-KR" w:eastAsia="ko-KR"/>
        </w:rPr>
        <w:t>사용자</w:t>
      </w:r>
      <w:r>
        <w:rPr>
          <w:rFonts w:eastAsia="Gulim"/>
          <w:sz w:val="20"/>
          <w:szCs w:val="20"/>
          <w:lang w:val="cs-CZ" w:eastAsia="ko-KR"/>
        </w:rPr>
        <w:t xml:space="preserve">. </w:t>
      </w:r>
      <w:r>
        <w:rPr>
          <w:rFonts w:eastAsia="Gulim"/>
          <w:sz w:val="20"/>
          <w:szCs w:val="20"/>
          <w:lang w:val="ko-KR" w:eastAsia="ko-KR"/>
        </w:rPr>
        <w:t>원격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데스크톱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세션을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호스팅하는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장치의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단일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주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사용자는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임의의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다른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장치에서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해당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소프트웨어를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원격으로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액세스하여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사용할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수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있습니다</w:t>
      </w:r>
      <w:r>
        <w:rPr>
          <w:rFonts w:eastAsia="Gulim"/>
          <w:sz w:val="20"/>
          <w:szCs w:val="20"/>
          <w:lang w:val="cs-CZ" w:eastAsia="ko-KR"/>
        </w:rPr>
        <w:t xml:space="preserve">. </w:t>
      </w:r>
      <w:r>
        <w:rPr>
          <w:rFonts w:eastAsia="Gulim"/>
          <w:sz w:val="20"/>
          <w:szCs w:val="20"/>
          <w:lang w:val="ko-KR" w:eastAsia="ko-KR"/>
        </w:rPr>
        <w:t>지원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서비스를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제공하기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위한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목적을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제외하고는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사용자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외의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다른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사람이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동일한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사용권이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부여된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동일한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소프트웨어를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주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사용자와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동시에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사용할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수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없습니다</w:t>
      </w:r>
      <w:r>
        <w:rPr>
          <w:rFonts w:eastAsia="Gulim"/>
          <w:sz w:val="20"/>
          <w:szCs w:val="20"/>
          <w:lang w:val="cs-CZ" w:eastAsia="ko-KR"/>
        </w:rPr>
        <w:t>.</w:t>
      </w:r>
    </w:p>
    <w:p w14:paraId="39B5788C" w14:textId="77777777" w:rsidR="002B2842" w:rsidRDefault="004F74B6">
      <w:pPr>
        <w:pStyle w:val="Bullet3"/>
        <w:widowControl w:val="0"/>
        <w:rPr>
          <w:rFonts w:eastAsia="Gulim"/>
          <w:sz w:val="20"/>
          <w:szCs w:val="20"/>
          <w:lang w:val="cs-CZ" w:eastAsia="ko-KR"/>
        </w:rPr>
      </w:pPr>
      <w:r>
        <w:rPr>
          <w:rFonts w:eastAsia="Gulim"/>
          <w:sz w:val="20"/>
          <w:szCs w:val="20"/>
          <w:u w:val="single"/>
          <w:lang w:val="ko-KR" w:eastAsia="ko-KR"/>
        </w:rPr>
        <w:t>주</w:t>
      </w:r>
      <w:r>
        <w:rPr>
          <w:rFonts w:eastAsia="Gulim"/>
          <w:sz w:val="20"/>
          <w:szCs w:val="20"/>
          <w:u w:val="single"/>
          <w:lang w:val="cs-CZ" w:eastAsia="ko-KR"/>
        </w:rPr>
        <w:t xml:space="preserve"> </w:t>
      </w:r>
      <w:r>
        <w:rPr>
          <w:rFonts w:eastAsia="Gulim"/>
          <w:sz w:val="20"/>
          <w:szCs w:val="20"/>
          <w:u w:val="single"/>
          <w:lang w:val="ko-KR" w:eastAsia="ko-KR"/>
        </w:rPr>
        <w:t>사용자</w:t>
      </w:r>
      <w:r>
        <w:rPr>
          <w:rFonts w:eastAsia="Gulim"/>
          <w:sz w:val="20"/>
          <w:szCs w:val="20"/>
          <w:u w:val="single"/>
          <w:lang w:val="cs-CZ" w:eastAsia="ko-KR"/>
        </w:rPr>
        <w:t xml:space="preserve"> </w:t>
      </w:r>
      <w:r>
        <w:rPr>
          <w:rFonts w:eastAsia="Gulim"/>
          <w:sz w:val="20"/>
          <w:szCs w:val="20"/>
          <w:u w:val="single"/>
          <w:lang w:val="ko-KR" w:eastAsia="ko-KR"/>
        </w:rPr>
        <w:t>이외의</w:t>
      </w:r>
      <w:r>
        <w:rPr>
          <w:rFonts w:eastAsia="Gulim"/>
          <w:sz w:val="20"/>
          <w:szCs w:val="20"/>
          <w:u w:val="single"/>
          <w:lang w:val="cs-CZ" w:eastAsia="ko-KR"/>
        </w:rPr>
        <w:t xml:space="preserve"> </w:t>
      </w:r>
      <w:r>
        <w:rPr>
          <w:rFonts w:eastAsia="Gulim"/>
          <w:sz w:val="20"/>
          <w:szCs w:val="20"/>
          <w:u w:val="single"/>
          <w:lang w:val="ko-KR" w:eastAsia="ko-KR"/>
        </w:rPr>
        <w:t>사용자</w:t>
      </w:r>
      <w:r>
        <w:rPr>
          <w:rFonts w:eastAsia="Gulim"/>
          <w:sz w:val="20"/>
          <w:szCs w:val="20"/>
          <w:lang w:val="cs-CZ" w:eastAsia="ko-KR"/>
        </w:rPr>
        <w:t xml:space="preserve">. </w:t>
      </w:r>
      <w:r>
        <w:rPr>
          <w:rFonts w:eastAsia="Gulim"/>
          <w:sz w:val="20"/>
          <w:szCs w:val="20"/>
          <w:lang w:val="ko-KR" w:eastAsia="ko-KR"/>
        </w:rPr>
        <w:t>모든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사용자는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개별적으로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사용권이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부여된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장치를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통해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소프트웨어에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원격으로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액세스하여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사용할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수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있습니다</w:t>
      </w:r>
      <w:r>
        <w:rPr>
          <w:rFonts w:eastAsia="Gulim"/>
          <w:sz w:val="20"/>
          <w:szCs w:val="20"/>
          <w:lang w:val="cs-CZ" w:eastAsia="ko-KR"/>
        </w:rPr>
        <w:t>.</w:t>
      </w:r>
    </w:p>
    <w:p w14:paraId="39B5788D" w14:textId="77777777" w:rsidR="002B2842" w:rsidRDefault="004F74B6">
      <w:pPr>
        <w:pStyle w:val="Bullet3"/>
        <w:widowControl w:val="0"/>
        <w:rPr>
          <w:rFonts w:eastAsia="Gulim"/>
          <w:sz w:val="20"/>
          <w:szCs w:val="20"/>
          <w:lang w:val="cs-CZ" w:eastAsia="ko-KR"/>
        </w:rPr>
      </w:pPr>
      <w:r>
        <w:rPr>
          <w:rFonts w:eastAsia="Gulim"/>
          <w:sz w:val="20"/>
          <w:szCs w:val="20"/>
          <w:u w:val="single"/>
          <w:lang w:val="ko-KR" w:eastAsia="ko-KR"/>
        </w:rPr>
        <w:t>원격</w:t>
      </w:r>
      <w:r>
        <w:rPr>
          <w:rFonts w:eastAsia="Gulim"/>
          <w:sz w:val="20"/>
          <w:szCs w:val="20"/>
          <w:u w:val="single"/>
          <w:lang w:val="cs-CZ" w:eastAsia="ko-KR"/>
        </w:rPr>
        <w:t xml:space="preserve"> </w:t>
      </w:r>
      <w:r>
        <w:rPr>
          <w:rFonts w:eastAsia="Gulim"/>
          <w:sz w:val="20"/>
          <w:szCs w:val="20"/>
          <w:u w:val="single"/>
          <w:lang w:val="ko-KR" w:eastAsia="ko-KR"/>
        </w:rPr>
        <w:t>지원</w:t>
      </w:r>
      <w:r>
        <w:rPr>
          <w:rFonts w:eastAsia="Gulim"/>
          <w:sz w:val="20"/>
          <w:szCs w:val="20"/>
          <w:lang w:val="cs-CZ" w:eastAsia="ko-KR"/>
        </w:rPr>
        <w:t xml:space="preserve">. </w:t>
      </w:r>
      <w:r>
        <w:rPr>
          <w:rFonts w:eastAsia="Gulim"/>
          <w:sz w:val="20"/>
          <w:szCs w:val="20"/>
          <w:lang w:val="ko-KR" w:eastAsia="ko-KR"/>
        </w:rPr>
        <w:t>지원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서비스를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제공받기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위해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다른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장치에서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소프트웨어에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액세스하는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것을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허용할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수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있습니다</w:t>
      </w:r>
      <w:r>
        <w:rPr>
          <w:rFonts w:eastAsia="Gulim"/>
          <w:sz w:val="20"/>
          <w:szCs w:val="20"/>
          <w:lang w:val="cs-CZ" w:eastAsia="ko-KR"/>
        </w:rPr>
        <w:t xml:space="preserve">. </w:t>
      </w:r>
      <w:r>
        <w:rPr>
          <w:rFonts w:eastAsia="Gulim"/>
          <w:sz w:val="20"/>
          <w:szCs w:val="20"/>
          <w:lang w:val="ko-KR" w:eastAsia="ko-KR"/>
        </w:rPr>
        <w:t>이러한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액세스를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위한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추가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사용권은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필요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없습니다</w:t>
      </w:r>
      <w:r>
        <w:rPr>
          <w:rFonts w:eastAsia="Gulim"/>
          <w:sz w:val="20"/>
          <w:szCs w:val="20"/>
          <w:lang w:val="cs-CZ" w:eastAsia="ko-KR"/>
        </w:rPr>
        <w:t>.</w:t>
      </w:r>
    </w:p>
    <w:p w14:paraId="39B5788E" w14:textId="77777777" w:rsidR="002B2842" w:rsidRDefault="004F74B6">
      <w:pPr>
        <w:pStyle w:val="Heading2"/>
        <w:widowControl w:val="0"/>
        <w:rPr>
          <w:rFonts w:eastAsia="Gulim"/>
          <w:b w:val="0"/>
          <w:bCs w:val="0"/>
          <w:sz w:val="20"/>
          <w:szCs w:val="20"/>
          <w:lang w:val="cs-CZ" w:eastAsia="ko-KR"/>
        </w:rPr>
      </w:pPr>
      <w:r>
        <w:rPr>
          <w:rFonts w:eastAsia="Gulim"/>
          <w:sz w:val="20"/>
          <w:szCs w:val="20"/>
          <w:lang w:val="ko-KR" w:eastAsia="ko-KR"/>
        </w:rPr>
        <w:t>글꼴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구성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요소</w:t>
      </w:r>
      <w:r>
        <w:rPr>
          <w:rFonts w:eastAsia="Gulim"/>
          <w:sz w:val="20"/>
          <w:szCs w:val="20"/>
          <w:lang w:val="ko-KR" w:eastAsia="ko-KR"/>
        </w:rPr>
        <w:t>.</w:t>
      </w:r>
      <w:r>
        <w:rPr>
          <w:rFonts w:eastAsia="Gulim"/>
          <w:sz w:val="20"/>
          <w:szCs w:val="20"/>
          <w:lang w:val="cs-CZ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소프트웨어를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실행하는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동안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소프트웨어의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글꼴을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사용하여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내용을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표시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및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인쇄할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수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있습니다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.</w:t>
      </w:r>
      <w:r>
        <w:rPr>
          <w:rFonts w:eastAsia="Gulim"/>
          <w:b w:val="0"/>
          <w:bCs w:val="0"/>
          <w:sz w:val="20"/>
          <w:szCs w:val="20"/>
          <w:lang w:val="cs-CZ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다음과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같은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작업에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한해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수행할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수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있습니다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.</w:t>
      </w:r>
    </w:p>
    <w:p w14:paraId="39B5788F" w14:textId="77777777" w:rsidR="002B2842" w:rsidRDefault="004F74B6">
      <w:pPr>
        <w:widowControl w:val="0"/>
        <w:numPr>
          <w:ilvl w:val="0"/>
          <w:numId w:val="5"/>
        </w:numPr>
        <w:rPr>
          <w:rFonts w:eastAsia="Gulim"/>
          <w:sz w:val="20"/>
          <w:szCs w:val="20"/>
          <w:lang w:val="cs-CZ" w:eastAsia="ko-KR"/>
        </w:rPr>
      </w:pPr>
      <w:r>
        <w:rPr>
          <w:rFonts w:eastAsia="Gulim"/>
          <w:sz w:val="20"/>
          <w:szCs w:val="20"/>
          <w:lang w:val="ko-KR" w:eastAsia="ko-KR"/>
        </w:rPr>
        <w:t>글꼴의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포함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제한에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따라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허용되는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범위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내에서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콘텐츠에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글꼴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포함</w:t>
      </w:r>
    </w:p>
    <w:p w14:paraId="39B57890" w14:textId="77777777" w:rsidR="002B2842" w:rsidRDefault="004F74B6">
      <w:pPr>
        <w:widowControl w:val="0"/>
        <w:numPr>
          <w:ilvl w:val="0"/>
          <w:numId w:val="5"/>
        </w:numPr>
        <w:rPr>
          <w:rFonts w:eastAsia="Gulim"/>
          <w:sz w:val="20"/>
          <w:szCs w:val="20"/>
          <w:lang w:val="cs-CZ" w:eastAsia="ko-KR"/>
        </w:rPr>
      </w:pPr>
      <w:r>
        <w:rPr>
          <w:rFonts w:eastAsia="Gulim"/>
          <w:sz w:val="20"/>
          <w:szCs w:val="20"/>
          <w:lang w:val="ko-KR" w:eastAsia="ko-KR"/>
        </w:rPr>
        <w:t>콘텐츠를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인쇄하기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위해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프린터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또는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기타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출력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장치에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글꼴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임시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다운로드</w:t>
      </w:r>
    </w:p>
    <w:p w14:paraId="39B57891" w14:textId="77777777" w:rsidR="002B2842" w:rsidRDefault="004F74B6">
      <w:pPr>
        <w:pStyle w:val="Heading1"/>
        <w:widowControl w:val="0"/>
        <w:rPr>
          <w:rFonts w:eastAsia="Gulim"/>
          <w:b w:val="0"/>
          <w:bCs w:val="0"/>
          <w:sz w:val="20"/>
          <w:szCs w:val="20"/>
          <w:lang w:val="ru-RU" w:eastAsia="ko-KR"/>
        </w:rPr>
      </w:pPr>
      <w:r>
        <w:rPr>
          <w:rFonts w:eastAsia="Gulim"/>
          <w:sz w:val="20"/>
          <w:szCs w:val="20"/>
          <w:lang w:val="ko-KR" w:eastAsia="ko-KR"/>
        </w:rPr>
        <w:t>사용권의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범위</w:t>
      </w:r>
      <w:r>
        <w:rPr>
          <w:rFonts w:eastAsia="Gulim"/>
          <w:sz w:val="20"/>
          <w:szCs w:val="20"/>
          <w:lang w:val="ru-RU" w:eastAsia="ko-KR"/>
        </w:rPr>
        <w:t xml:space="preserve">.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본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소프트웨어는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판매되는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것이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아니라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그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사용이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허여되는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것입니다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.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본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계약은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귀하에게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소프트웨어를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사용할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수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있는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권한을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부여합니다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.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기타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모든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권한은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eastAsia="ko-KR"/>
        </w:rPr>
        <w:t>Microsoft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가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보유합니다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.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이러한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제한과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관계없이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해당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법규가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귀하에게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더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많은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권한을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부여하지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않는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한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,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귀하는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본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계약서에서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명시적으로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허용되는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조건에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한해서만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소프트웨어를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사용할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수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있습니다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.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그렇게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하는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경우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귀하는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특정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방식으로만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사용할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수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있도록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하는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소프트웨어의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lastRenderedPageBreak/>
        <w:t>모든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기술적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제한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사항을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준수해야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합니다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.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다음과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같은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행위는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허용되지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않습니다</w:t>
      </w:r>
      <w:r>
        <w:rPr>
          <w:rFonts w:eastAsia="Gulim"/>
          <w:b w:val="0"/>
          <w:bCs w:val="0"/>
          <w:sz w:val="20"/>
          <w:szCs w:val="20"/>
          <w:lang w:val="ru-RU" w:eastAsia="ko-KR"/>
        </w:rPr>
        <w:t>.</w:t>
      </w:r>
    </w:p>
    <w:p w14:paraId="39B57892" w14:textId="77777777" w:rsidR="002B2842" w:rsidRDefault="004F74B6">
      <w:pPr>
        <w:pStyle w:val="Bullet2"/>
        <w:widowControl w:val="0"/>
        <w:rPr>
          <w:rFonts w:eastAsia="Gulim"/>
          <w:sz w:val="20"/>
          <w:szCs w:val="20"/>
          <w:lang w:val="ru-RU" w:eastAsia="ko-KR"/>
        </w:rPr>
      </w:pPr>
      <w:r>
        <w:rPr>
          <w:rFonts w:eastAsia="Gulim"/>
          <w:sz w:val="20"/>
          <w:szCs w:val="20"/>
          <w:lang w:val="ko-KR" w:eastAsia="ko-KR"/>
        </w:rPr>
        <w:t>소프트웨어의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기술적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제한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사항을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위반하는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행위</w:t>
      </w:r>
    </w:p>
    <w:p w14:paraId="39B57893" w14:textId="77777777" w:rsidR="002B2842" w:rsidRDefault="004F74B6">
      <w:pPr>
        <w:pStyle w:val="Bullet2"/>
        <w:widowControl w:val="0"/>
        <w:rPr>
          <w:rFonts w:eastAsia="Gulim"/>
          <w:sz w:val="20"/>
          <w:szCs w:val="20"/>
          <w:lang w:val="ru-RU" w:eastAsia="ko-KR"/>
        </w:rPr>
      </w:pPr>
      <w:r>
        <w:rPr>
          <w:rFonts w:eastAsia="Gulim"/>
          <w:sz w:val="20"/>
          <w:szCs w:val="20"/>
          <w:lang w:val="ko-KR" w:eastAsia="ko-KR"/>
        </w:rPr>
        <w:t>해당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법규에서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명시적으로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허용하는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경우를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제외한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소프트웨어의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리버스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엔지니어링</w:t>
      </w:r>
      <w:r>
        <w:rPr>
          <w:rFonts w:eastAsia="Gulim"/>
          <w:sz w:val="20"/>
          <w:szCs w:val="20"/>
          <w:lang w:val="ru-RU" w:eastAsia="ko-KR"/>
        </w:rPr>
        <w:t xml:space="preserve">, </w:t>
      </w:r>
      <w:r>
        <w:rPr>
          <w:rFonts w:eastAsia="Gulim"/>
          <w:sz w:val="20"/>
          <w:szCs w:val="20"/>
          <w:lang w:val="ko-KR" w:eastAsia="ko-KR"/>
        </w:rPr>
        <w:t>디컴파일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또는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디스어셈블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작업</w:t>
      </w:r>
    </w:p>
    <w:p w14:paraId="39B57894" w14:textId="77777777" w:rsidR="002B2842" w:rsidRDefault="004F74B6">
      <w:pPr>
        <w:pStyle w:val="Bullet2"/>
        <w:widowControl w:val="0"/>
        <w:rPr>
          <w:rFonts w:eastAsia="Gulim"/>
          <w:sz w:val="20"/>
          <w:szCs w:val="20"/>
          <w:lang w:val="ru-RU" w:eastAsia="ko-KR"/>
        </w:rPr>
      </w:pPr>
      <w:r>
        <w:rPr>
          <w:rFonts w:eastAsia="Gulim"/>
          <w:sz w:val="20"/>
          <w:szCs w:val="20"/>
          <w:lang w:val="ko-KR" w:eastAsia="ko-KR"/>
        </w:rPr>
        <w:t>이러한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제한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규정이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있음에도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불구하고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본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계약서에서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명시된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것보다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또는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해당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법규에서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허용하는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것보다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더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많은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수의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소프트웨어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복사본을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만드는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행위</w:t>
      </w:r>
    </w:p>
    <w:p w14:paraId="39B57895" w14:textId="77777777" w:rsidR="002B2842" w:rsidRDefault="004F74B6">
      <w:pPr>
        <w:pStyle w:val="Bullet2"/>
        <w:widowControl w:val="0"/>
        <w:rPr>
          <w:rFonts w:eastAsia="Gulim"/>
          <w:sz w:val="20"/>
          <w:szCs w:val="20"/>
          <w:lang w:val="ru-RU" w:eastAsia="ko-KR"/>
        </w:rPr>
      </w:pPr>
      <w:r>
        <w:rPr>
          <w:rFonts w:eastAsia="Gulim"/>
          <w:sz w:val="20"/>
          <w:szCs w:val="20"/>
          <w:lang w:val="ko-KR" w:eastAsia="ko-KR"/>
        </w:rPr>
        <w:t>다른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사람이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소프트웨어를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복사할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수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있도록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게시하는</w:t>
      </w:r>
      <w:r>
        <w:rPr>
          <w:rFonts w:eastAsia="Gulim"/>
          <w:sz w:val="20"/>
          <w:szCs w:val="20"/>
          <w:lang w:val="ru-RU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행위</w:t>
      </w:r>
    </w:p>
    <w:p w14:paraId="39B57896" w14:textId="77777777" w:rsidR="002B2842" w:rsidRDefault="004F74B6">
      <w:pPr>
        <w:pStyle w:val="Bullet2"/>
        <w:widowControl w:val="0"/>
        <w:rPr>
          <w:rFonts w:eastAsia="Gulim"/>
          <w:sz w:val="20"/>
          <w:szCs w:val="20"/>
          <w:lang w:val="bg-BG" w:eastAsia="ko-KR"/>
        </w:rPr>
      </w:pPr>
      <w:r>
        <w:rPr>
          <w:rFonts w:eastAsia="Gulim"/>
          <w:sz w:val="20"/>
          <w:szCs w:val="20"/>
          <w:lang w:val="ko-KR" w:eastAsia="ko-KR"/>
        </w:rPr>
        <w:t>법에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저촉되는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방식으로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소프트웨어를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사용하는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행위</w:t>
      </w:r>
    </w:p>
    <w:p w14:paraId="39B57897" w14:textId="77777777" w:rsidR="002B2842" w:rsidRDefault="004F74B6">
      <w:pPr>
        <w:pStyle w:val="Bullet2"/>
        <w:widowControl w:val="0"/>
        <w:rPr>
          <w:rFonts w:eastAsia="Gulim"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val="ko-KR" w:eastAsia="ko-KR"/>
        </w:rPr>
        <w:t>소프트웨어의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임대</w:t>
      </w:r>
      <w:r>
        <w:rPr>
          <w:rFonts w:eastAsia="Gulim"/>
          <w:sz w:val="20"/>
          <w:szCs w:val="20"/>
          <w:lang w:eastAsia="ko-KR"/>
        </w:rPr>
        <w:t xml:space="preserve">, </w:t>
      </w:r>
      <w:r>
        <w:rPr>
          <w:rFonts w:eastAsia="Gulim"/>
          <w:sz w:val="20"/>
          <w:szCs w:val="20"/>
          <w:lang w:val="ko-KR" w:eastAsia="ko-KR"/>
        </w:rPr>
        <w:t>대여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또는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대부</w:t>
      </w:r>
    </w:p>
    <w:p w14:paraId="39B57898" w14:textId="77777777" w:rsidR="002B2842" w:rsidRDefault="004F74B6">
      <w:pPr>
        <w:pStyle w:val="Bullet2"/>
        <w:widowControl w:val="0"/>
        <w:rPr>
          <w:rFonts w:eastAsia="Gulim"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val="ko-KR" w:eastAsia="ko-KR"/>
        </w:rPr>
        <w:t>상업용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소프트웨어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호스팅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서비스에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본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소프트웨어를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사용하는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행위</w:t>
      </w:r>
    </w:p>
    <w:p w14:paraId="39B57899" w14:textId="77777777" w:rsidR="002B2842" w:rsidRDefault="004F74B6">
      <w:pPr>
        <w:pStyle w:val="Heading1"/>
        <w:widowControl w:val="0"/>
        <w:rPr>
          <w:rFonts w:eastAsia="Gulim"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val="ko-KR" w:eastAsia="ko-KR"/>
        </w:rPr>
        <w:t>백업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복사본</w:t>
      </w:r>
      <w:r>
        <w:rPr>
          <w:rFonts w:eastAsia="Gulim"/>
          <w:sz w:val="20"/>
          <w:szCs w:val="20"/>
          <w:lang w:val="ko-KR" w:eastAsia="ko-KR"/>
        </w:rPr>
        <w:t>.</w:t>
      </w:r>
    </w:p>
    <w:p w14:paraId="39B5789A" w14:textId="77777777" w:rsidR="002B2842" w:rsidRDefault="004F74B6">
      <w:pPr>
        <w:pStyle w:val="Heading2"/>
        <w:widowControl w:val="0"/>
        <w:numPr>
          <w:ilvl w:val="1"/>
          <w:numId w:val="15"/>
        </w:numPr>
        <w:tabs>
          <w:tab w:val="num" w:pos="720"/>
        </w:tabs>
        <w:ind w:left="720" w:hanging="357"/>
        <w:rPr>
          <w:rFonts w:eastAsia="Gulim"/>
          <w:b w:val="0"/>
          <w:bCs w:val="0"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val="ko-KR" w:eastAsia="ko-KR"/>
        </w:rPr>
        <w:t>전자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다운로드</w:t>
      </w:r>
      <w:r>
        <w:rPr>
          <w:rFonts w:eastAsia="Gulim"/>
          <w:sz w:val="20"/>
          <w:szCs w:val="20"/>
          <w:lang w:val="ko-KR" w:eastAsia="ko-KR"/>
        </w:rPr>
        <w:t>.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귀하가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온라인으로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소프트웨어를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구입하여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다운로드한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경우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사용권이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허여된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장치에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소프트웨어를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설치할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목적으로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디스크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또는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기타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미디어에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소프트웨어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복사본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하나를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만들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수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있습니다</w:t>
      </w:r>
      <w:r>
        <w:rPr>
          <w:rFonts w:eastAsia="Gulim"/>
          <w:b w:val="0"/>
          <w:sz w:val="20"/>
          <w:szCs w:val="20"/>
          <w:lang w:val="ko-KR" w:eastAsia="ko-KR"/>
        </w:rPr>
        <w:t>.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백업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복사본은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사용권이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허여된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장치에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소프트웨어를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다시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설치하는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경우에도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사용할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수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있습니다</w:t>
      </w:r>
      <w:r>
        <w:rPr>
          <w:rFonts w:eastAsia="Gulim"/>
          <w:b w:val="0"/>
          <w:sz w:val="20"/>
          <w:szCs w:val="20"/>
          <w:lang w:val="ko-KR" w:eastAsia="ko-KR"/>
        </w:rPr>
        <w:t>.</w:t>
      </w:r>
    </w:p>
    <w:p w14:paraId="39B5789B" w14:textId="77777777" w:rsidR="002B2842" w:rsidRDefault="004F74B6">
      <w:pPr>
        <w:pStyle w:val="Heading1"/>
        <w:widowControl w:val="0"/>
        <w:rPr>
          <w:rFonts w:eastAsia="Gulim"/>
          <w:b w:val="0"/>
          <w:bCs w:val="0"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val="ko-KR" w:eastAsia="ko-KR"/>
        </w:rPr>
        <w:t>설명서</w:t>
      </w:r>
      <w:r>
        <w:rPr>
          <w:rFonts w:eastAsia="Gulim"/>
          <w:b w:val="0"/>
          <w:sz w:val="20"/>
          <w:szCs w:val="20"/>
          <w:lang w:val="ko-KR" w:eastAsia="ko-KR"/>
        </w:rPr>
        <w:t>.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사용권이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허여된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귀하의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장치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또는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내부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네트워크에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유효한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액세스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권한이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있는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사용자는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내부적인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참고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목적으로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설명서를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복사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및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사용할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수</w:t>
      </w:r>
      <w:r>
        <w:rPr>
          <w:rFonts w:eastAsia="Gulim"/>
          <w:b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sz w:val="20"/>
          <w:szCs w:val="20"/>
          <w:lang w:val="ko-KR" w:eastAsia="ko-KR"/>
        </w:rPr>
        <w:t>있</w:t>
      </w:r>
      <w:r>
        <w:rPr>
          <w:rFonts w:eastAsia="Gulim"/>
          <w:b w:val="0"/>
          <w:sz w:val="20"/>
          <w:szCs w:val="20"/>
          <w:lang w:val="ko-KR" w:eastAsia="ko-KR"/>
        </w:rPr>
        <w:t>습니다</w:t>
      </w:r>
      <w:r>
        <w:rPr>
          <w:rFonts w:eastAsia="Gulim"/>
          <w:b w:val="0"/>
          <w:sz w:val="20"/>
          <w:szCs w:val="20"/>
          <w:lang w:val="ko-KR" w:eastAsia="ko-KR"/>
        </w:rPr>
        <w:t>.</w:t>
      </w:r>
    </w:p>
    <w:p w14:paraId="39B5789C" w14:textId="77777777" w:rsidR="002B2842" w:rsidRDefault="004F74B6">
      <w:pPr>
        <w:pStyle w:val="Heading1"/>
        <w:widowControl w:val="0"/>
        <w:rPr>
          <w:rFonts w:eastAsia="Gulim"/>
          <w:b w:val="0"/>
          <w:bCs w:val="0"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eastAsia="ko-KR"/>
        </w:rPr>
        <w:t>다른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eastAsia="ko-KR"/>
        </w:rPr>
        <w:t>장치에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eastAsia="ko-KR"/>
        </w:rPr>
        <w:t>재할당</w:t>
      </w:r>
      <w:r>
        <w:rPr>
          <w:rFonts w:eastAsia="Gulim"/>
          <w:sz w:val="20"/>
          <w:szCs w:val="20"/>
          <w:lang w:eastAsia="ko-KR"/>
        </w:rPr>
        <w:t xml:space="preserve">.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횟수에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관계없이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사용권을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다른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장치에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재할당할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수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있습니다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.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단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, 90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일마다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1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회에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한합니다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.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소프트웨어를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다른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장치에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재할당하는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경우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그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장치가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"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사용권이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부여된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장치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"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가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됩니다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.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하드웨어의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고장으로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인해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사용권이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부여된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장치를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폐기할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경우에는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위의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기간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이내에도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재할당할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수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있습니다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.</w:t>
      </w:r>
    </w:p>
    <w:p w14:paraId="39B5789D" w14:textId="77777777" w:rsidR="002B2842" w:rsidRDefault="004F74B6">
      <w:pPr>
        <w:pStyle w:val="Heading1"/>
        <w:widowControl w:val="0"/>
        <w:rPr>
          <w:rFonts w:eastAsia="Gulim"/>
          <w:b w:val="0"/>
          <w:bCs w:val="0"/>
          <w:sz w:val="20"/>
          <w:szCs w:val="20"/>
          <w:lang w:val="bg-BG" w:eastAsia="ko-KR"/>
        </w:rPr>
      </w:pPr>
      <w:r>
        <w:rPr>
          <w:rFonts w:eastAsia="Gulim"/>
          <w:sz w:val="20"/>
          <w:szCs w:val="20"/>
          <w:lang w:val="ko-KR" w:eastAsia="ko-KR"/>
        </w:rPr>
        <w:t>수출</w:t>
      </w:r>
      <w:r>
        <w:rPr>
          <w:rFonts w:eastAsia="Gulim"/>
          <w:sz w:val="20"/>
          <w:szCs w:val="20"/>
          <w:lang w:val="bg-BG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제한</w:t>
      </w:r>
      <w:r>
        <w:rPr>
          <w:rFonts w:eastAsia="Gulim"/>
          <w:sz w:val="20"/>
          <w:szCs w:val="20"/>
          <w:lang w:val="bg-BG" w:eastAsia="ko-KR"/>
        </w:rPr>
        <w:t xml:space="preserve">.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소프트웨어는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미국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수출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법규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및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규정의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적용을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받습니다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.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귀하는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소프트웨어에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적용되는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모든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국내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및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국제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수출법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및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규정을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준수해야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합니다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.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이러한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법규에는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목적지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,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최종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사용자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및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최종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용도에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대한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제한이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포함됩니다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.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자세한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사항은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Style w:val="Hyperlink"/>
          <w:rFonts w:eastAsia="Gulim" w:cs="Tahoma"/>
          <w:b w:val="0"/>
          <w:bCs w:val="0"/>
          <w:color w:val="auto"/>
          <w:sz w:val="20"/>
          <w:szCs w:val="20"/>
          <w:u w:val="none"/>
          <w:lang w:eastAsia="ko-KR"/>
        </w:rPr>
        <w:t>www</w:t>
      </w:r>
      <w:r>
        <w:rPr>
          <w:rStyle w:val="Hyperlink"/>
          <w:rFonts w:eastAsia="Gulim" w:cs="Tahoma"/>
          <w:b w:val="0"/>
          <w:bCs w:val="0"/>
          <w:color w:val="auto"/>
          <w:sz w:val="20"/>
          <w:szCs w:val="20"/>
          <w:u w:val="none"/>
          <w:lang w:val="bg-BG" w:eastAsia="ko-KR"/>
        </w:rPr>
        <w:t>.</w:t>
      </w:r>
      <w:r>
        <w:rPr>
          <w:rStyle w:val="Hyperlink"/>
          <w:rFonts w:eastAsia="Gulim" w:cs="Tahoma"/>
          <w:b w:val="0"/>
          <w:bCs w:val="0"/>
          <w:color w:val="auto"/>
          <w:sz w:val="20"/>
          <w:szCs w:val="20"/>
          <w:u w:val="none"/>
          <w:lang w:eastAsia="ko-KR"/>
        </w:rPr>
        <w:t>microsoft</w:t>
      </w:r>
      <w:r>
        <w:rPr>
          <w:rStyle w:val="Hyperlink"/>
          <w:rFonts w:eastAsia="Gulim" w:cs="Tahoma"/>
          <w:b w:val="0"/>
          <w:bCs w:val="0"/>
          <w:color w:val="auto"/>
          <w:sz w:val="20"/>
          <w:szCs w:val="20"/>
          <w:u w:val="none"/>
          <w:lang w:val="bg-BG" w:eastAsia="ko-KR"/>
        </w:rPr>
        <w:t>.</w:t>
      </w:r>
      <w:r>
        <w:rPr>
          <w:rStyle w:val="Hyperlink"/>
          <w:rFonts w:eastAsia="Gulim" w:cs="Tahoma"/>
          <w:b w:val="0"/>
          <w:bCs w:val="0"/>
          <w:color w:val="auto"/>
          <w:sz w:val="20"/>
          <w:szCs w:val="20"/>
          <w:u w:val="none"/>
          <w:lang w:eastAsia="ko-KR"/>
        </w:rPr>
        <w:t>com</w:t>
      </w:r>
      <w:r>
        <w:rPr>
          <w:rStyle w:val="Hyperlink"/>
          <w:rFonts w:eastAsia="Gulim" w:cs="Tahoma"/>
          <w:b w:val="0"/>
          <w:bCs w:val="0"/>
          <w:color w:val="auto"/>
          <w:sz w:val="20"/>
          <w:szCs w:val="20"/>
          <w:u w:val="none"/>
          <w:lang w:val="bg-BG" w:eastAsia="ko-KR"/>
        </w:rPr>
        <w:t>/</w:t>
      </w:r>
      <w:r>
        <w:rPr>
          <w:rStyle w:val="Hyperlink"/>
          <w:rFonts w:eastAsia="Gulim" w:cs="Tahoma"/>
          <w:b w:val="0"/>
          <w:bCs w:val="0"/>
          <w:color w:val="auto"/>
          <w:sz w:val="20"/>
          <w:szCs w:val="20"/>
          <w:u w:val="none"/>
          <w:lang w:eastAsia="ko-KR"/>
        </w:rPr>
        <w:t>exporting</w:t>
      </w:r>
      <w:r>
        <w:rPr>
          <w:rStyle w:val="Hyperlink"/>
          <w:rFonts w:eastAsia="Gulim" w:cs="Tahoma"/>
          <w:b w:val="0"/>
          <w:bCs w:val="0"/>
          <w:color w:val="auto"/>
          <w:sz w:val="20"/>
          <w:szCs w:val="20"/>
          <w:u w:val="none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을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참조하십시오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>.</w:t>
      </w:r>
    </w:p>
    <w:p w14:paraId="39B5789E" w14:textId="77777777" w:rsidR="002B2842" w:rsidRDefault="004F74B6">
      <w:pPr>
        <w:pStyle w:val="Heading1"/>
        <w:widowControl w:val="0"/>
        <w:rPr>
          <w:rFonts w:eastAsia="Gulim"/>
          <w:b w:val="0"/>
          <w:bCs w:val="0"/>
          <w:sz w:val="20"/>
          <w:szCs w:val="20"/>
          <w:lang w:val="bg-BG" w:eastAsia="ko-KR"/>
        </w:rPr>
      </w:pPr>
      <w:r>
        <w:rPr>
          <w:rFonts w:eastAsia="Gulim"/>
          <w:sz w:val="20"/>
          <w:szCs w:val="20"/>
          <w:lang w:val="ko-KR" w:eastAsia="ko-KR"/>
        </w:rPr>
        <w:t>지원</w:t>
      </w:r>
      <w:r>
        <w:rPr>
          <w:rFonts w:eastAsia="Gulim"/>
          <w:sz w:val="20"/>
          <w:szCs w:val="20"/>
          <w:lang w:val="bg-BG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서비스</w:t>
      </w:r>
      <w:r>
        <w:rPr>
          <w:rFonts w:eastAsia="Gulim"/>
          <w:sz w:val="20"/>
          <w:szCs w:val="20"/>
          <w:lang w:val="bg-BG" w:eastAsia="ko-KR"/>
        </w:rPr>
        <w:t xml:space="preserve">. </w:t>
      </w:r>
      <w:r>
        <w:rPr>
          <w:rFonts w:eastAsia="Gulim"/>
          <w:b w:val="0"/>
          <w:bCs w:val="0"/>
          <w:sz w:val="20"/>
          <w:szCs w:val="20"/>
          <w:lang w:eastAsia="ko-KR"/>
        </w:rPr>
        <w:t>Microsoft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는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Style w:val="Hyperlink"/>
          <w:rFonts w:eastAsia="Gulim" w:cs="Tahoma"/>
          <w:b w:val="0"/>
          <w:bCs w:val="0"/>
          <w:color w:val="auto"/>
          <w:sz w:val="20"/>
          <w:szCs w:val="20"/>
          <w:u w:val="none"/>
          <w:lang w:eastAsia="ko-KR"/>
        </w:rPr>
        <w:t>www</w:t>
      </w:r>
      <w:r>
        <w:rPr>
          <w:rStyle w:val="Hyperlink"/>
          <w:rFonts w:eastAsia="Gulim" w:cs="Tahoma"/>
          <w:b w:val="0"/>
          <w:bCs w:val="0"/>
          <w:color w:val="auto"/>
          <w:sz w:val="20"/>
          <w:szCs w:val="20"/>
          <w:u w:val="none"/>
          <w:lang w:val="bg-BG" w:eastAsia="ko-KR"/>
        </w:rPr>
        <w:t>.</w:t>
      </w:r>
      <w:r>
        <w:rPr>
          <w:rStyle w:val="Hyperlink"/>
          <w:rFonts w:eastAsia="Gulim" w:cs="Tahoma"/>
          <w:b w:val="0"/>
          <w:bCs w:val="0"/>
          <w:color w:val="auto"/>
          <w:sz w:val="20"/>
          <w:szCs w:val="20"/>
          <w:u w:val="none"/>
          <w:lang w:eastAsia="ko-KR"/>
        </w:rPr>
        <w:t>support</w:t>
      </w:r>
      <w:r>
        <w:rPr>
          <w:rStyle w:val="Hyperlink"/>
          <w:rFonts w:eastAsia="Gulim" w:cs="Tahoma"/>
          <w:b w:val="0"/>
          <w:bCs w:val="0"/>
          <w:color w:val="auto"/>
          <w:sz w:val="20"/>
          <w:szCs w:val="20"/>
          <w:u w:val="none"/>
          <w:lang w:val="bg-BG" w:eastAsia="ko-KR"/>
        </w:rPr>
        <w:t>.</w:t>
      </w:r>
      <w:r>
        <w:rPr>
          <w:rStyle w:val="Hyperlink"/>
          <w:rFonts w:eastAsia="Gulim" w:cs="Tahoma"/>
          <w:b w:val="0"/>
          <w:bCs w:val="0"/>
          <w:color w:val="auto"/>
          <w:sz w:val="20"/>
          <w:szCs w:val="20"/>
          <w:u w:val="none"/>
          <w:lang w:eastAsia="ko-KR"/>
        </w:rPr>
        <w:t>microsoft</w:t>
      </w:r>
      <w:r>
        <w:rPr>
          <w:rStyle w:val="Hyperlink"/>
          <w:rFonts w:eastAsia="Gulim" w:cs="Tahoma"/>
          <w:b w:val="0"/>
          <w:bCs w:val="0"/>
          <w:color w:val="auto"/>
          <w:sz w:val="20"/>
          <w:szCs w:val="20"/>
          <w:u w:val="none"/>
          <w:lang w:val="bg-BG" w:eastAsia="ko-KR"/>
        </w:rPr>
        <w:t>.</w:t>
      </w:r>
      <w:r>
        <w:rPr>
          <w:rStyle w:val="Hyperlink"/>
          <w:rFonts w:eastAsia="Gulim" w:cs="Tahoma"/>
          <w:b w:val="0"/>
          <w:bCs w:val="0"/>
          <w:color w:val="auto"/>
          <w:sz w:val="20"/>
          <w:szCs w:val="20"/>
          <w:u w:val="none"/>
          <w:lang w:eastAsia="ko-KR"/>
        </w:rPr>
        <w:t>com</w:t>
      </w:r>
      <w:r>
        <w:rPr>
          <w:rStyle w:val="Hyperlink"/>
          <w:rFonts w:eastAsia="Gulim" w:cs="Tahoma"/>
          <w:b w:val="0"/>
          <w:bCs w:val="0"/>
          <w:color w:val="auto"/>
          <w:sz w:val="20"/>
          <w:szCs w:val="20"/>
          <w:u w:val="none"/>
          <w:lang w:val="bg-BG" w:eastAsia="ko-KR"/>
        </w:rPr>
        <w:t>/</w:t>
      </w:r>
      <w:r>
        <w:rPr>
          <w:rStyle w:val="Hyperlink"/>
          <w:rFonts w:eastAsia="Gulim" w:cs="Tahoma"/>
          <w:b w:val="0"/>
          <w:bCs w:val="0"/>
          <w:color w:val="auto"/>
          <w:sz w:val="20"/>
          <w:szCs w:val="20"/>
          <w:u w:val="none"/>
          <w:lang w:eastAsia="ko-KR"/>
        </w:rPr>
        <w:t>common</w:t>
      </w:r>
      <w:r>
        <w:rPr>
          <w:rStyle w:val="Hyperlink"/>
          <w:rFonts w:eastAsia="Gulim" w:cs="Tahoma"/>
          <w:b w:val="0"/>
          <w:bCs w:val="0"/>
          <w:color w:val="auto"/>
          <w:sz w:val="20"/>
          <w:szCs w:val="20"/>
          <w:u w:val="none"/>
          <w:lang w:val="bg-BG" w:eastAsia="ko-KR"/>
        </w:rPr>
        <w:t>/</w:t>
      </w:r>
      <w:r>
        <w:rPr>
          <w:rStyle w:val="Hyperlink"/>
          <w:rFonts w:eastAsia="Gulim" w:cs="Tahoma"/>
          <w:b w:val="0"/>
          <w:bCs w:val="0"/>
          <w:color w:val="auto"/>
          <w:sz w:val="20"/>
          <w:szCs w:val="20"/>
          <w:u w:val="none"/>
          <w:lang w:eastAsia="ko-KR"/>
        </w:rPr>
        <w:t>international</w:t>
      </w:r>
      <w:r>
        <w:rPr>
          <w:rStyle w:val="Hyperlink"/>
          <w:rFonts w:eastAsia="Gulim" w:cs="Tahoma"/>
          <w:b w:val="0"/>
          <w:bCs w:val="0"/>
          <w:color w:val="auto"/>
          <w:sz w:val="20"/>
          <w:szCs w:val="20"/>
          <w:u w:val="none"/>
          <w:lang w:val="bg-BG" w:eastAsia="ko-KR"/>
        </w:rPr>
        <w:t>.</w:t>
      </w:r>
      <w:r>
        <w:rPr>
          <w:rStyle w:val="Hyperlink"/>
          <w:rFonts w:eastAsia="Gulim" w:cs="Tahoma"/>
          <w:b w:val="0"/>
          <w:bCs w:val="0"/>
          <w:color w:val="auto"/>
          <w:sz w:val="20"/>
          <w:szCs w:val="20"/>
          <w:u w:val="none"/>
          <w:lang w:eastAsia="ko-KR"/>
        </w:rPr>
        <w:t>aspx</w:t>
      </w:r>
      <w:r>
        <w:rPr>
          <w:rStyle w:val="Hyperlink"/>
          <w:rFonts w:eastAsia="Gulim" w:cs="Tahoma"/>
          <w:b w:val="0"/>
          <w:bCs w:val="0"/>
          <w:color w:val="auto"/>
          <w:sz w:val="20"/>
          <w:szCs w:val="20"/>
          <w:u w:val="none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에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기술된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대로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소프트웨어에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대한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지원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서비스를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제공합니다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>.</w:t>
      </w:r>
    </w:p>
    <w:p w14:paraId="39B5789F" w14:textId="77777777" w:rsidR="002B2842" w:rsidRDefault="004F74B6">
      <w:pPr>
        <w:pStyle w:val="Heading1"/>
        <w:widowControl w:val="0"/>
        <w:rPr>
          <w:rFonts w:eastAsia="Gulim"/>
          <w:b w:val="0"/>
          <w:bCs w:val="0"/>
          <w:sz w:val="20"/>
          <w:szCs w:val="20"/>
          <w:lang w:val="bg-BG" w:eastAsia="ko-KR"/>
        </w:rPr>
      </w:pPr>
      <w:r>
        <w:rPr>
          <w:rFonts w:eastAsia="Gulim"/>
          <w:bCs w:val="0"/>
          <w:sz w:val="20"/>
          <w:szCs w:val="20"/>
          <w:lang w:val="ko-KR" w:eastAsia="ko-KR"/>
        </w:rPr>
        <w:t>전면</w:t>
      </w:r>
      <w:r>
        <w:rPr>
          <w:rFonts w:eastAsia="Gulim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Cs w:val="0"/>
          <w:sz w:val="20"/>
          <w:szCs w:val="20"/>
          <w:lang w:val="ko-KR" w:eastAsia="ko-KR"/>
        </w:rPr>
        <w:t>합의</w:t>
      </w:r>
      <w:r>
        <w:rPr>
          <w:rFonts w:eastAsia="Gulim"/>
          <w:bCs w:val="0"/>
          <w:sz w:val="20"/>
          <w:szCs w:val="20"/>
          <w:lang w:val="ko-KR" w:eastAsia="ko-KR"/>
        </w:rPr>
        <w:t>.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본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계약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(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아래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보증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포함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),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소프트웨어에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포함된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추록이나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수정안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및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귀하가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이용하는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추가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구성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요소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,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업데이트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,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인터넷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기반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서비스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및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지원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서비스에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대한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조항은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소프트웨어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및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지원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서비스에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대한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전면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합의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입니다</w:t>
      </w:r>
      <w:r>
        <w:rPr>
          <w:rFonts w:eastAsia="Gulim"/>
          <w:b w:val="0"/>
          <w:bCs w:val="0"/>
          <w:sz w:val="20"/>
          <w:szCs w:val="20"/>
          <w:lang w:val="bg-BG" w:eastAsia="ko-KR"/>
        </w:rPr>
        <w:t>.</w:t>
      </w:r>
    </w:p>
    <w:p w14:paraId="39B578A0" w14:textId="77777777" w:rsidR="002B2842" w:rsidRDefault="004F74B6">
      <w:pPr>
        <w:pStyle w:val="Heading1"/>
        <w:widowControl w:val="0"/>
        <w:rPr>
          <w:rFonts w:eastAsia="Gulim"/>
          <w:sz w:val="20"/>
          <w:szCs w:val="20"/>
        </w:rPr>
      </w:pPr>
      <w:r>
        <w:rPr>
          <w:rFonts w:eastAsia="Gulim"/>
          <w:sz w:val="20"/>
          <w:szCs w:val="20"/>
          <w:lang w:val="ko-KR"/>
        </w:rPr>
        <w:t>준거법</w:t>
      </w:r>
      <w:r>
        <w:rPr>
          <w:rFonts w:eastAsia="Gulim"/>
          <w:sz w:val="20"/>
          <w:szCs w:val="20"/>
        </w:rPr>
        <w:t>.</w:t>
      </w:r>
    </w:p>
    <w:p w14:paraId="39B578A1" w14:textId="77777777" w:rsidR="002B2842" w:rsidRDefault="004F74B6">
      <w:pPr>
        <w:pStyle w:val="Heading2"/>
        <w:widowControl w:val="0"/>
        <w:numPr>
          <w:ilvl w:val="1"/>
          <w:numId w:val="2"/>
        </w:numPr>
        <w:tabs>
          <w:tab w:val="clear" w:pos="1797"/>
          <w:tab w:val="num" w:pos="720"/>
        </w:tabs>
        <w:ind w:left="720"/>
        <w:rPr>
          <w:rFonts w:eastAsia="Gulim"/>
          <w:b w:val="0"/>
          <w:bCs w:val="0"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val="ko-KR" w:eastAsia="ko-KR"/>
        </w:rPr>
        <w:t>미국</w:t>
      </w:r>
      <w:r>
        <w:rPr>
          <w:rFonts w:eastAsia="Gulim"/>
          <w:sz w:val="20"/>
          <w:szCs w:val="20"/>
          <w:lang w:eastAsia="ko-KR"/>
        </w:rPr>
        <w:t xml:space="preserve">.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소프트웨어를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미국에서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구입한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경우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, </w:t>
      </w:r>
      <w:r>
        <w:rPr>
          <w:rFonts w:eastAsia="Gulim"/>
          <w:b w:val="0"/>
          <w:bCs w:val="0"/>
          <w:sz w:val="20"/>
          <w:szCs w:val="20"/>
          <w:lang w:eastAsia="ko-KR"/>
        </w:rPr>
        <w:t>섭외사법의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eastAsia="ko-KR"/>
        </w:rPr>
        <w:t>원칙에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에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관계없이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본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계약의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해석은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워싱턴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주법을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따르며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계약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위반에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대한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청구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발생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시에도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워싱턴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주법이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적용됩니다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.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소비자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보호법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,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불공정거래법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및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기타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불법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행위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관련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법규의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적용을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받는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청구가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발생한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경우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귀하가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거주하고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있는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주의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주법이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적용됩니다</w:t>
      </w:r>
      <w:r>
        <w:rPr>
          <w:rFonts w:eastAsia="Gulim"/>
          <w:b w:val="0"/>
          <w:bCs w:val="0"/>
          <w:sz w:val="20"/>
          <w:szCs w:val="20"/>
          <w:lang w:eastAsia="ko-KR"/>
        </w:rPr>
        <w:t>.</w:t>
      </w:r>
    </w:p>
    <w:p w14:paraId="39B578A2" w14:textId="77777777" w:rsidR="002B2842" w:rsidRDefault="004F74B6">
      <w:pPr>
        <w:pStyle w:val="Heading2"/>
        <w:widowControl w:val="0"/>
        <w:numPr>
          <w:ilvl w:val="1"/>
          <w:numId w:val="2"/>
        </w:numPr>
        <w:tabs>
          <w:tab w:val="clear" w:pos="1797"/>
          <w:tab w:val="num" w:pos="720"/>
        </w:tabs>
        <w:ind w:left="720"/>
        <w:rPr>
          <w:rFonts w:eastAsia="Gulim"/>
          <w:b w:val="0"/>
          <w:bCs w:val="0"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val="ko-KR" w:eastAsia="ko-KR"/>
        </w:rPr>
        <w:t>미국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외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지역</w:t>
      </w:r>
      <w:r>
        <w:rPr>
          <w:rFonts w:eastAsia="Gulim"/>
          <w:sz w:val="20"/>
          <w:szCs w:val="20"/>
          <w:lang w:eastAsia="ko-KR"/>
        </w:rPr>
        <w:t xml:space="preserve">.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본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사용권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계약서에는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대한민국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법이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적용됩니다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.</w:t>
      </w:r>
    </w:p>
    <w:p w14:paraId="39B578A3" w14:textId="77777777" w:rsidR="002B2842" w:rsidRDefault="004F74B6">
      <w:pPr>
        <w:pStyle w:val="Heading1"/>
        <w:widowControl w:val="0"/>
        <w:rPr>
          <w:rFonts w:eastAsia="Gulim"/>
          <w:b w:val="0"/>
          <w:bCs w:val="0"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val="ko-KR" w:eastAsia="ko-KR"/>
        </w:rPr>
        <w:t>법적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효력</w:t>
      </w:r>
      <w:r>
        <w:rPr>
          <w:rFonts w:eastAsia="Gulim"/>
          <w:sz w:val="20"/>
          <w:szCs w:val="20"/>
          <w:lang w:eastAsia="ko-KR"/>
        </w:rPr>
        <w:t xml:space="preserve">.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본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계약은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특정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법적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권리에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대해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기술하고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있습니다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.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귀하는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귀하가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거주하고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있는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주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또는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국가의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법규가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보장하는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다른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권리를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보유할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수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있습니다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.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또한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귀하는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귀하가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소프트웨어를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구입한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회사와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관련된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권리를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보유할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수도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있습니다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.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귀하가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거주하고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있는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주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또는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국가의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법에서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허용하지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않는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경우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본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계약은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해당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주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또는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국가의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법에서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부여하는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권리를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변경하지</w:t>
      </w:r>
      <w:r>
        <w:rPr>
          <w:rFonts w:eastAsia="Gulim"/>
          <w:b w:val="0"/>
          <w:bCs w:val="0"/>
          <w:sz w:val="20"/>
          <w:szCs w:val="20"/>
          <w:lang w:eastAsia="ko-KR"/>
        </w:rPr>
        <w:t xml:space="preserve"> </w:t>
      </w:r>
      <w:r>
        <w:rPr>
          <w:rFonts w:eastAsia="Gulim"/>
          <w:b w:val="0"/>
          <w:bCs w:val="0"/>
          <w:sz w:val="20"/>
          <w:szCs w:val="20"/>
          <w:lang w:val="ko-KR" w:eastAsia="ko-KR"/>
        </w:rPr>
        <w:t>않습니다</w:t>
      </w:r>
      <w:r>
        <w:rPr>
          <w:rFonts w:eastAsia="Gulim"/>
          <w:b w:val="0"/>
          <w:bCs w:val="0"/>
          <w:sz w:val="20"/>
          <w:szCs w:val="20"/>
          <w:lang w:eastAsia="ko-KR"/>
        </w:rPr>
        <w:t>.</w:t>
      </w:r>
    </w:p>
    <w:p w14:paraId="39B578A4" w14:textId="77777777" w:rsidR="002B2842" w:rsidRDefault="004F74B6">
      <w:pPr>
        <w:pStyle w:val="Heading1"/>
        <w:widowControl w:val="0"/>
        <w:rPr>
          <w:rFonts w:eastAsia="Gulim"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val="ko-KR" w:eastAsia="ko-KR"/>
        </w:rPr>
        <w:t>손해의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및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배제</w:t>
      </w:r>
      <w:r>
        <w:rPr>
          <w:rFonts w:eastAsia="Gulim"/>
          <w:sz w:val="20"/>
          <w:szCs w:val="20"/>
          <w:lang w:eastAsia="ko-KR"/>
        </w:rPr>
        <w:t xml:space="preserve">. </w:t>
      </w:r>
      <w:r>
        <w:rPr>
          <w:rFonts w:eastAsia="Gulim"/>
          <w:sz w:val="20"/>
          <w:szCs w:val="20"/>
          <w:lang w:val="ko-KR" w:eastAsia="ko-KR"/>
        </w:rPr>
        <w:t>귀하는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귀하가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입은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직접적인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손해에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한해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최대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귀하가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소프트웨어에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지불한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금액만큼</w:t>
      </w:r>
      <w:r>
        <w:rPr>
          <w:rFonts w:eastAsia="Gulim"/>
          <w:sz w:val="20"/>
          <w:szCs w:val="20"/>
          <w:lang w:eastAsia="ko-KR"/>
        </w:rPr>
        <w:t xml:space="preserve"> Microsoft </w:t>
      </w:r>
      <w:r>
        <w:rPr>
          <w:rFonts w:eastAsia="Gulim"/>
          <w:sz w:val="20"/>
          <w:szCs w:val="20"/>
          <w:lang w:val="ko-KR" w:eastAsia="ko-KR"/>
        </w:rPr>
        <w:t>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그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공급자로부터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보상을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받을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수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있습니다</w:t>
      </w:r>
      <w:r>
        <w:rPr>
          <w:rFonts w:eastAsia="Gulim"/>
          <w:sz w:val="20"/>
          <w:szCs w:val="20"/>
          <w:lang w:eastAsia="ko-KR"/>
        </w:rPr>
        <w:t xml:space="preserve">. </w:t>
      </w:r>
      <w:r>
        <w:rPr>
          <w:rFonts w:eastAsia="Gulim"/>
          <w:sz w:val="20"/>
          <w:szCs w:val="20"/>
          <w:lang w:val="ko-KR" w:eastAsia="ko-KR"/>
        </w:rPr>
        <w:t>결과적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손해</w:t>
      </w:r>
      <w:r>
        <w:rPr>
          <w:rFonts w:eastAsia="Gulim"/>
          <w:sz w:val="20"/>
          <w:szCs w:val="20"/>
          <w:lang w:eastAsia="ko-KR"/>
        </w:rPr>
        <w:t xml:space="preserve">, </w:t>
      </w:r>
      <w:r>
        <w:rPr>
          <w:rFonts w:eastAsia="Gulim"/>
          <w:sz w:val="20"/>
          <w:szCs w:val="20"/>
          <w:lang w:eastAsia="ko-KR"/>
        </w:rPr>
        <w:t>일실이익</w:t>
      </w:r>
      <w:r>
        <w:rPr>
          <w:rFonts w:eastAsia="Gulim"/>
          <w:sz w:val="20"/>
          <w:szCs w:val="20"/>
          <w:lang w:eastAsia="ko-KR"/>
        </w:rPr>
        <w:t xml:space="preserve">, </w:t>
      </w:r>
      <w:r>
        <w:rPr>
          <w:rFonts w:eastAsia="Gulim"/>
          <w:sz w:val="20"/>
          <w:szCs w:val="20"/>
          <w:lang w:val="ko-KR" w:eastAsia="ko-KR"/>
        </w:rPr>
        <w:t>특별</w:t>
      </w:r>
      <w:r>
        <w:rPr>
          <w:rFonts w:eastAsia="Gulim"/>
          <w:sz w:val="20"/>
          <w:szCs w:val="20"/>
          <w:lang w:eastAsia="ko-KR"/>
        </w:rPr>
        <w:t xml:space="preserve">, </w:t>
      </w:r>
      <w:r>
        <w:rPr>
          <w:rFonts w:eastAsia="Gulim"/>
          <w:sz w:val="20"/>
          <w:szCs w:val="20"/>
          <w:lang w:val="ko-KR" w:eastAsia="ko-KR"/>
        </w:rPr>
        <w:t>간접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또는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부수적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손해를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포함한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기타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모든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손해에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대해서는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보상을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받을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수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없습니다</w:t>
      </w:r>
      <w:r>
        <w:rPr>
          <w:rFonts w:eastAsia="Gulim"/>
          <w:sz w:val="20"/>
          <w:szCs w:val="20"/>
          <w:lang w:eastAsia="ko-KR"/>
        </w:rPr>
        <w:t>.</w:t>
      </w:r>
    </w:p>
    <w:p w14:paraId="39B578A5" w14:textId="77777777" w:rsidR="002B2842" w:rsidRDefault="004F74B6">
      <w:pPr>
        <w:pStyle w:val="Body1"/>
        <w:widowControl w:val="0"/>
        <w:rPr>
          <w:rFonts w:eastAsia="Gulim"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val="ko-KR" w:eastAsia="ko-KR"/>
        </w:rPr>
        <w:t>이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사항은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다음에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적용됩니다</w:t>
      </w:r>
      <w:r>
        <w:rPr>
          <w:rFonts w:eastAsia="Gulim"/>
          <w:sz w:val="20"/>
          <w:szCs w:val="20"/>
          <w:lang w:eastAsia="ko-KR"/>
        </w:rPr>
        <w:t>.</w:t>
      </w:r>
    </w:p>
    <w:p w14:paraId="39B578A6" w14:textId="77777777" w:rsidR="002B2842" w:rsidRDefault="004F74B6">
      <w:pPr>
        <w:pStyle w:val="Bullet2"/>
        <w:widowControl w:val="0"/>
        <w:rPr>
          <w:rFonts w:eastAsia="Gulim"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val="ko-KR" w:eastAsia="ko-KR"/>
        </w:rPr>
        <w:t>제</w:t>
      </w:r>
      <w:r>
        <w:rPr>
          <w:rFonts w:eastAsia="Gulim"/>
          <w:sz w:val="20"/>
          <w:szCs w:val="20"/>
          <w:lang w:eastAsia="ko-KR"/>
        </w:rPr>
        <w:t xml:space="preserve"> 3 </w:t>
      </w:r>
      <w:r>
        <w:rPr>
          <w:rFonts w:eastAsia="Gulim"/>
          <w:sz w:val="20"/>
          <w:szCs w:val="20"/>
          <w:lang w:val="ko-KR" w:eastAsia="ko-KR"/>
        </w:rPr>
        <w:t>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인터넷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사이트</w:t>
      </w:r>
      <w:r>
        <w:rPr>
          <w:rFonts w:eastAsia="Gulim"/>
          <w:sz w:val="20"/>
          <w:szCs w:val="20"/>
          <w:lang w:eastAsia="ko-KR"/>
        </w:rPr>
        <w:t>상</w:t>
      </w:r>
      <w:r>
        <w:rPr>
          <w:rFonts w:eastAsia="Gulim"/>
          <w:sz w:val="20"/>
          <w:szCs w:val="20"/>
          <w:lang w:val="ko-KR" w:eastAsia="ko-KR"/>
        </w:rPr>
        <w:t>의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소프트웨어</w:t>
      </w:r>
      <w:r>
        <w:rPr>
          <w:rFonts w:eastAsia="Gulim"/>
          <w:sz w:val="20"/>
          <w:szCs w:val="20"/>
          <w:lang w:eastAsia="ko-KR"/>
        </w:rPr>
        <w:t xml:space="preserve">, </w:t>
      </w:r>
      <w:r>
        <w:rPr>
          <w:rFonts w:eastAsia="Gulim"/>
          <w:sz w:val="20"/>
          <w:szCs w:val="20"/>
          <w:lang w:val="ko-KR" w:eastAsia="ko-KR"/>
        </w:rPr>
        <w:t>서비스</w:t>
      </w:r>
      <w:r>
        <w:rPr>
          <w:rFonts w:eastAsia="Gulim"/>
          <w:sz w:val="20"/>
          <w:szCs w:val="20"/>
          <w:lang w:eastAsia="ko-KR"/>
        </w:rPr>
        <w:t xml:space="preserve">, </w:t>
      </w:r>
      <w:r>
        <w:rPr>
          <w:rFonts w:eastAsia="Gulim"/>
          <w:sz w:val="20"/>
          <w:szCs w:val="20"/>
          <w:lang w:val="ko-KR" w:eastAsia="ko-KR"/>
        </w:rPr>
        <w:t>콘텐츠</w:t>
      </w:r>
      <w:r>
        <w:rPr>
          <w:rFonts w:eastAsia="Gulim"/>
          <w:sz w:val="20"/>
          <w:szCs w:val="20"/>
          <w:lang w:eastAsia="ko-KR"/>
        </w:rPr>
        <w:t>(</w:t>
      </w:r>
      <w:r>
        <w:rPr>
          <w:rFonts w:eastAsia="Gulim"/>
          <w:sz w:val="20"/>
          <w:szCs w:val="20"/>
          <w:lang w:val="ko-KR" w:eastAsia="ko-KR"/>
        </w:rPr>
        <w:t>코드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포함</w:t>
      </w:r>
      <w:r>
        <w:rPr>
          <w:rFonts w:eastAsia="Gulim"/>
          <w:sz w:val="20"/>
          <w:szCs w:val="20"/>
          <w:lang w:eastAsia="ko-KR"/>
        </w:rPr>
        <w:t xml:space="preserve">) </w:t>
      </w:r>
      <w:r>
        <w:rPr>
          <w:rFonts w:eastAsia="Gulim"/>
          <w:sz w:val="20"/>
          <w:szCs w:val="20"/>
          <w:lang w:val="ko-KR" w:eastAsia="ko-KR"/>
        </w:rPr>
        <w:t>또는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</w:t>
      </w:r>
      <w:r>
        <w:rPr>
          <w:rFonts w:eastAsia="Gulim"/>
          <w:sz w:val="20"/>
          <w:szCs w:val="20"/>
          <w:lang w:eastAsia="ko-KR"/>
        </w:rPr>
        <w:t xml:space="preserve"> 3 </w:t>
      </w:r>
      <w:r>
        <w:rPr>
          <w:rFonts w:eastAsia="Gulim"/>
          <w:sz w:val="20"/>
          <w:szCs w:val="20"/>
          <w:lang w:val="ko-KR" w:eastAsia="ko-KR"/>
        </w:rPr>
        <w:t>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프로그램과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관련하여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발생하는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모든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문제</w:t>
      </w:r>
    </w:p>
    <w:p w14:paraId="39B578A7" w14:textId="77777777" w:rsidR="002B2842" w:rsidRDefault="004F74B6">
      <w:pPr>
        <w:pStyle w:val="Bullet2"/>
        <w:widowControl w:val="0"/>
        <w:rPr>
          <w:rFonts w:eastAsia="Gulim"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val="ko-KR" w:eastAsia="ko-KR"/>
        </w:rPr>
        <w:t>계약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위반</w:t>
      </w:r>
      <w:r>
        <w:rPr>
          <w:rFonts w:eastAsia="Gulim"/>
          <w:sz w:val="20"/>
          <w:szCs w:val="20"/>
          <w:lang w:eastAsia="ko-KR"/>
        </w:rPr>
        <w:t xml:space="preserve">, </w:t>
      </w:r>
      <w:r>
        <w:rPr>
          <w:rFonts w:eastAsia="Gulim"/>
          <w:sz w:val="20"/>
          <w:szCs w:val="20"/>
          <w:lang w:val="ko-KR" w:eastAsia="ko-KR"/>
        </w:rPr>
        <w:t>보증</w:t>
      </w:r>
      <w:r>
        <w:rPr>
          <w:rFonts w:eastAsia="Gulim"/>
          <w:sz w:val="20"/>
          <w:szCs w:val="20"/>
          <w:lang w:eastAsia="ko-KR"/>
        </w:rPr>
        <w:t xml:space="preserve">, </w:t>
      </w:r>
      <w:r>
        <w:rPr>
          <w:rFonts w:eastAsia="Gulim"/>
          <w:sz w:val="20"/>
          <w:szCs w:val="20"/>
          <w:lang w:val="ko-KR" w:eastAsia="ko-KR"/>
        </w:rPr>
        <w:t>보장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또는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조건의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불이행</w:t>
      </w:r>
      <w:r>
        <w:rPr>
          <w:rFonts w:eastAsia="Gulim"/>
          <w:sz w:val="20"/>
          <w:szCs w:val="20"/>
          <w:lang w:eastAsia="ko-KR"/>
        </w:rPr>
        <w:t xml:space="preserve">, </w:t>
      </w:r>
      <w:r>
        <w:rPr>
          <w:rFonts w:eastAsia="Gulim"/>
          <w:sz w:val="20"/>
          <w:szCs w:val="20"/>
          <w:lang w:val="ko-KR" w:eastAsia="ko-KR"/>
        </w:rPr>
        <w:t>무과실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책임</w:t>
      </w:r>
      <w:r>
        <w:rPr>
          <w:rFonts w:eastAsia="Gulim"/>
          <w:sz w:val="20"/>
          <w:szCs w:val="20"/>
          <w:lang w:eastAsia="ko-KR"/>
        </w:rPr>
        <w:t xml:space="preserve">, </w:t>
      </w:r>
      <w:r>
        <w:rPr>
          <w:rFonts w:eastAsia="Gulim"/>
          <w:sz w:val="20"/>
          <w:szCs w:val="20"/>
          <w:lang w:val="ko-KR" w:eastAsia="ko-KR"/>
        </w:rPr>
        <w:t>과실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또는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해당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법규에서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허용하는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범위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내의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기타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불법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행위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등으로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인한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청구</w:t>
      </w:r>
    </w:p>
    <w:p w14:paraId="39B578A8" w14:textId="77777777" w:rsidR="002B2842" w:rsidRDefault="004F74B6">
      <w:pPr>
        <w:pStyle w:val="Body1"/>
        <w:widowControl w:val="0"/>
        <w:rPr>
          <w:rFonts w:eastAsia="Gulim"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val="ko-KR" w:eastAsia="ko-KR"/>
        </w:rPr>
        <w:t>이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사항은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다음과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같은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경우에도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적용됩니다</w:t>
      </w:r>
      <w:r>
        <w:rPr>
          <w:rFonts w:eastAsia="Gulim"/>
          <w:sz w:val="20"/>
          <w:szCs w:val="20"/>
          <w:lang w:eastAsia="ko-KR"/>
        </w:rPr>
        <w:t>.</w:t>
      </w:r>
    </w:p>
    <w:p w14:paraId="39B578A9" w14:textId="77777777" w:rsidR="002B2842" w:rsidRDefault="004F74B6">
      <w:pPr>
        <w:pStyle w:val="Bullet2"/>
        <w:widowControl w:val="0"/>
        <w:rPr>
          <w:rFonts w:eastAsia="Gulim"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val="ko-KR" w:eastAsia="ko-KR"/>
        </w:rPr>
        <w:lastRenderedPageBreak/>
        <w:t>소프트웨어에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대한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수리</w:t>
      </w:r>
      <w:r>
        <w:rPr>
          <w:rFonts w:eastAsia="Gulim"/>
          <w:sz w:val="20"/>
          <w:szCs w:val="20"/>
          <w:lang w:eastAsia="ko-KR"/>
        </w:rPr>
        <w:t xml:space="preserve">, </w:t>
      </w:r>
      <w:r>
        <w:rPr>
          <w:rFonts w:eastAsia="Gulim"/>
          <w:sz w:val="20"/>
          <w:szCs w:val="20"/>
          <w:lang w:val="ko-KR" w:eastAsia="ko-KR"/>
        </w:rPr>
        <w:t>교환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또는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환불이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귀하가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입은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손실에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대해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충분한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보상이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되지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않은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경우</w:t>
      </w:r>
    </w:p>
    <w:p w14:paraId="39B578AA" w14:textId="77777777" w:rsidR="002B2842" w:rsidRDefault="004F74B6">
      <w:pPr>
        <w:pStyle w:val="Bullet2"/>
        <w:widowControl w:val="0"/>
        <w:rPr>
          <w:rFonts w:eastAsia="Gulim"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eastAsia="ko-KR"/>
        </w:rPr>
        <w:t xml:space="preserve">Microsoft </w:t>
      </w:r>
      <w:r>
        <w:rPr>
          <w:rFonts w:eastAsia="Gulim"/>
          <w:sz w:val="20"/>
          <w:szCs w:val="20"/>
          <w:lang w:val="ko-KR" w:eastAsia="ko-KR"/>
        </w:rPr>
        <w:t>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그러한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손해의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가능성에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대해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사전에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알고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있었거나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알아야만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했던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경우</w:t>
      </w:r>
    </w:p>
    <w:p w14:paraId="39B578AB" w14:textId="77777777" w:rsidR="002B2842" w:rsidRDefault="004F74B6">
      <w:pPr>
        <w:pStyle w:val="Body1"/>
        <w:widowControl w:val="0"/>
        <w:rPr>
          <w:rFonts w:eastAsia="Gulim"/>
          <w:sz w:val="20"/>
          <w:szCs w:val="20"/>
          <w:lang w:val="ko-KR" w:eastAsia="ko-KR"/>
        </w:rPr>
      </w:pPr>
      <w:r>
        <w:rPr>
          <w:rFonts w:eastAsia="Gulim"/>
          <w:sz w:val="20"/>
          <w:szCs w:val="20"/>
          <w:lang w:val="ko-KR" w:eastAsia="ko-KR"/>
        </w:rPr>
        <w:t>일부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주에서는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부수적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또는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결과적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손해에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대한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배제나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제한을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허용하지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않으므로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위의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제한이나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배제가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귀하에게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적용되지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않을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수도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있습니다</w:t>
      </w:r>
      <w:r>
        <w:rPr>
          <w:rFonts w:eastAsia="Gulim"/>
          <w:sz w:val="20"/>
          <w:szCs w:val="20"/>
          <w:lang w:eastAsia="ko-KR"/>
        </w:rPr>
        <w:t xml:space="preserve">. </w:t>
      </w:r>
      <w:r>
        <w:rPr>
          <w:rFonts w:eastAsia="Gulim"/>
          <w:sz w:val="20"/>
          <w:szCs w:val="20"/>
          <w:lang w:val="ko-KR" w:eastAsia="ko-KR"/>
        </w:rPr>
        <w:t>귀하가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거주하고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있는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국가에서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부수적</w:t>
      </w:r>
      <w:r>
        <w:rPr>
          <w:rFonts w:eastAsia="Gulim"/>
          <w:sz w:val="20"/>
          <w:szCs w:val="20"/>
          <w:lang w:val="ko-KR" w:eastAsia="ko-KR"/>
        </w:rPr>
        <w:t xml:space="preserve">, </w:t>
      </w:r>
      <w:r>
        <w:rPr>
          <w:rFonts w:eastAsia="Gulim"/>
          <w:sz w:val="20"/>
          <w:szCs w:val="20"/>
          <w:lang w:val="ko-KR" w:eastAsia="ko-KR"/>
        </w:rPr>
        <w:t>파생적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또는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기타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손해의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배제나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제한을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허용하지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않는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경우에는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위의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제한이나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배제가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적용되지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않을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수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있습니다</w:t>
      </w:r>
      <w:r>
        <w:rPr>
          <w:rFonts w:eastAsia="Gulim"/>
          <w:sz w:val="20"/>
          <w:szCs w:val="20"/>
          <w:lang w:val="ko-KR" w:eastAsia="ko-KR"/>
        </w:rPr>
        <w:t>.</w:t>
      </w:r>
    </w:p>
    <w:p w14:paraId="39B578AC" w14:textId="77777777" w:rsidR="002B2842" w:rsidRDefault="004F74B6">
      <w:pPr>
        <w:widowControl w:val="0"/>
        <w:rPr>
          <w:rFonts w:eastAsia="Gulim"/>
          <w:b/>
          <w:bCs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eastAsia="ko-KR"/>
        </w:rPr>
        <w:br w:type="page"/>
      </w:r>
      <w:r>
        <w:rPr>
          <w:rFonts w:eastAsia="Gulim"/>
          <w:b/>
          <w:bCs/>
          <w:sz w:val="20"/>
          <w:szCs w:val="20"/>
          <w:lang w:eastAsia="ko-KR"/>
        </w:rPr>
        <w:lastRenderedPageBreak/>
        <w:t>**********************************************************************************</w:t>
      </w:r>
    </w:p>
    <w:p w14:paraId="39B578AD" w14:textId="77777777" w:rsidR="002B2842" w:rsidRDefault="004F74B6">
      <w:pPr>
        <w:pStyle w:val="HeadingWarranty"/>
        <w:widowControl w:val="0"/>
        <w:rPr>
          <w:rFonts w:eastAsia="Gulim"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val="ko-KR" w:eastAsia="ko-KR"/>
        </w:rPr>
        <w:t>제한적</w:t>
      </w:r>
      <w:r>
        <w:rPr>
          <w:rFonts w:eastAsia="Gulim"/>
          <w:sz w:val="20"/>
          <w:szCs w:val="20"/>
          <w:lang w:val="fr-F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보증</w:t>
      </w:r>
    </w:p>
    <w:p w14:paraId="39B578AE" w14:textId="77777777" w:rsidR="002B2842" w:rsidRDefault="004F74B6">
      <w:pPr>
        <w:pStyle w:val="Heading1Warranty"/>
        <w:widowControl w:val="0"/>
        <w:rPr>
          <w:rFonts w:eastAsia="Gulim"/>
          <w:sz w:val="20"/>
          <w:szCs w:val="20"/>
          <w:lang w:eastAsia="ko-KR"/>
        </w:rPr>
      </w:pPr>
      <w:r>
        <w:rPr>
          <w:rFonts w:eastAsia="Gulim"/>
          <w:b/>
          <w:bCs/>
          <w:sz w:val="20"/>
          <w:szCs w:val="20"/>
          <w:lang w:val="ko-KR" w:eastAsia="ko-KR"/>
        </w:rPr>
        <w:t>제한적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보증</w:t>
      </w:r>
      <w:r>
        <w:rPr>
          <w:rFonts w:eastAsia="Gulim"/>
          <w:b/>
          <w:bCs/>
          <w:sz w:val="20"/>
          <w:szCs w:val="20"/>
          <w:lang w:eastAsia="ko-KR"/>
        </w:rPr>
        <w:t>.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귀하가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지시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사항을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그대로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준수하는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경우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소프트웨어는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기본적으로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소프트웨어에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포함되어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있었거나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소프트웨어에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동봉된</w:t>
      </w:r>
      <w:r>
        <w:rPr>
          <w:rFonts w:eastAsia="Gulim"/>
          <w:sz w:val="20"/>
          <w:szCs w:val="20"/>
          <w:lang w:eastAsia="ko-KR"/>
        </w:rPr>
        <w:t xml:space="preserve"> Microsoft </w:t>
      </w:r>
      <w:r>
        <w:rPr>
          <w:rFonts w:eastAsia="Gulim"/>
          <w:sz w:val="20"/>
          <w:szCs w:val="20"/>
          <w:lang w:val="ko-KR" w:eastAsia="ko-KR"/>
        </w:rPr>
        <w:t>설명서에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명시된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대로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작동할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것입니다</w:t>
      </w:r>
      <w:r>
        <w:rPr>
          <w:rFonts w:eastAsia="Gulim"/>
          <w:sz w:val="20"/>
          <w:szCs w:val="20"/>
          <w:lang w:eastAsia="ko-KR"/>
        </w:rPr>
        <w:t>.</w:t>
      </w:r>
    </w:p>
    <w:p w14:paraId="39B578AF" w14:textId="77777777" w:rsidR="002B2842" w:rsidRDefault="004F74B6">
      <w:pPr>
        <w:pStyle w:val="Heading1Warranty"/>
        <w:numPr>
          <w:ilvl w:val="0"/>
          <w:numId w:val="0"/>
        </w:numPr>
        <w:ind w:left="360"/>
        <w:rPr>
          <w:rFonts w:eastAsia="Gulim"/>
          <w:bCs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val="ko-KR" w:eastAsia="ko-KR"/>
        </w:rPr>
        <w:t>"</w:t>
      </w:r>
      <w:r>
        <w:rPr>
          <w:rFonts w:eastAsia="Gulim"/>
          <w:sz w:val="20"/>
          <w:szCs w:val="20"/>
          <w:lang w:val="ko-KR" w:eastAsia="ko-KR"/>
        </w:rPr>
        <w:t>제한적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보증</w:t>
      </w:r>
      <w:r>
        <w:rPr>
          <w:rFonts w:eastAsia="Gulim"/>
          <w:sz w:val="20"/>
          <w:szCs w:val="20"/>
          <w:lang w:val="ko-KR" w:eastAsia="ko-KR"/>
        </w:rPr>
        <w:t>"</w:t>
      </w:r>
      <w:r>
        <w:rPr>
          <w:rFonts w:eastAsia="Gulim"/>
          <w:sz w:val="20"/>
          <w:szCs w:val="20"/>
          <w:lang w:val="ko-KR" w:eastAsia="ko-KR"/>
        </w:rPr>
        <w:t>에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대한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언급은</w:t>
      </w:r>
      <w:r>
        <w:rPr>
          <w:rFonts w:eastAsia="Gulim"/>
          <w:sz w:val="20"/>
          <w:szCs w:val="20"/>
          <w:lang w:val="ko-KR" w:eastAsia="ko-KR"/>
        </w:rPr>
        <w:t xml:space="preserve"> Microsoft</w:t>
      </w:r>
      <w:r>
        <w:rPr>
          <w:rFonts w:eastAsia="Gulim"/>
          <w:sz w:val="20"/>
          <w:szCs w:val="20"/>
          <w:lang w:val="ko-KR" w:eastAsia="ko-KR"/>
        </w:rPr>
        <w:t>에서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제공하는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명시적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보증에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대한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언급입니다</w:t>
      </w:r>
      <w:r>
        <w:rPr>
          <w:rFonts w:eastAsia="Gulim"/>
          <w:sz w:val="20"/>
          <w:szCs w:val="20"/>
          <w:lang w:val="ko-KR" w:eastAsia="ko-KR"/>
        </w:rPr>
        <w:t>.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이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보증은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현지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소비자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보호법의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법적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보장에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따른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권리와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구제수단을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포함하여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법률이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부여하는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기타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권리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및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구제수단과는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별도로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제공됩니다</w:t>
      </w:r>
      <w:r>
        <w:rPr>
          <w:rFonts w:eastAsia="Gulim"/>
          <w:sz w:val="20"/>
          <w:szCs w:val="20"/>
          <w:lang w:val="ko-KR" w:eastAsia="ko-KR"/>
        </w:rPr>
        <w:t>.</w:t>
      </w:r>
    </w:p>
    <w:p w14:paraId="39B578B0" w14:textId="77777777" w:rsidR="002B2842" w:rsidRDefault="004F74B6">
      <w:pPr>
        <w:pStyle w:val="Heading1Warranty"/>
        <w:widowControl w:val="0"/>
        <w:rPr>
          <w:rFonts w:eastAsia="Gulim"/>
          <w:sz w:val="20"/>
          <w:szCs w:val="20"/>
          <w:lang w:eastAsia="ko-KR"/>
        </w:rPr>
      </w:pPr>
      <w:r>
        <w:rPr>
          <w:rFonts w:eastAsia="Gulim"/>
          <w:b/>
          <w:bCs/>
          <w:sz w:val="20"/>
          <w:szCs w:val="20"/>
          <w:lang w:val="ko-KR" w:eastAsia="ko-KR"/>
        </w:rPr>
        <w:t>보증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기간</w:t>
      </w:r>
      <w:r>
        <w:rPr>
          <w:rFonts w:eastAsia="Gulim"/>
          <w:b/>
          <w:bCs/>
          <w:sz w:val="20"/>
          <w:szCs w:val="20"/>
          <w:lang w:eastAsia="ko-KR"/>
        </w:rPr>
        <w:t xml:space="preserve">, </w:t>
      </w:r>
      <w:r>
        <w:rPr>
          <w:rFonts w:eastAsia="Gulim"/>
          <w:b/>
          <w:bCs/>
          <w:sz w:val="20"/>
          <w:szCs w:val="20"/>
          <w:lang w:val="ko-KR" w:eastAsia="ko-KR"/>
        </w:rPr>
        <w:t>보증의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대상</w:t>
      </w:r>
      <w:r>
        <w:rPr>
          <w:rFonts w:eastAsia="Gulim"/>
          <w:b/>
          <w:bCs/>
          <w:sz w:val="20"/>
          <w:szCs w:val="20"/>
          <w:lang w:eastAsia="ko-KR"/>
        </w:rPr>
        <w:t xml:space="preserve">, </w:t>
      </w:r>
      <w:r>
        <w:rPr>
          <w:rFonts w:eastAsia="Gulim"/>
          <w:b/>
          <w:bCs/>
          <w:sz w:val="20"/>
          <w:szCs w:val="20"/>
          <w:lang w:val="ko-KR" w:eastAsia="ko-KR"/>
        </w:rPr>
        <w:t>묵시적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보증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기간</w:t>
      </w:r>
      <w:r>
        <w:rPr>
          <w:rFonts w:eastAsia="Gulim"/>
          <w:b/>
          <w:bCs/>
          <w:sz w:val="20"/>
          <w:szCs w:val="20"/>
          <w:lang w:eastAsia="ko-KR"/>
        </w:rPr>
        <w:t xml:space="preserve">. </w:t>
      </w:r>
      <w:r>
        <w:rPr>
          <w:rFonts w:eastAsia="Gulim"/>
          <w:b/>
          <w:bCs/>
          <w:sz w:val="20"/>
          <w:szCs w:val="20"/>
          <w:lang w:val="ko-KR" w:eastAsia="ko-KR"/>
        </w:rPr>
        <w:t>제한적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보증은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최초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사용자가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소프트웨어를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취득한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후</w:t>
      </w:r>
      <w:r>
        <w:rPr>
          <w:rFonts w:eastAsia="Gulim"/>
          <w:b/>
          <w:bCs/>
          <w:sz w:val="20"/>
          <w:szCs w:val="20"/>
          <w:lang w:eastAsia="ko-KR"/>
        </w:rPr>
        <w:t xml:space="preserve"> 1 </w:t>
      </w:r>
      <w:r>
        <w:rPr>
          <w:rFonts w:eastAsia="Gulim"/>
          <w:b/>
          <w:bCs/>
          <w:sz w:val="20"/>
          <w:szCs w:val="20"/>
          <w:lang w:val="ko-KR" w:eastAsia="ko-KR"/>
        </w:rPr>
        <w:t>년간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보장됩니다</w:t>
      </w:r>
      <w:r>
        <w:rPr>
          <w:rFonts w:eastAsia="Gulim"/>
          <w:b/>
          <w:bCs/>
          <w:sz w:val="20"/>
          <w:szCs w:val="20"/>
          <w:lang w:eastAsia="ko-KR"/>
        </w:rPr>
        <w:t xml:space="preserve">. </w:t>
      </w:r>
      <w:r>
        <w:rPr>
          <w:rFonts w:eastAsia="Gulim"/>
          <w:b/>
          <w:bCs/>
          <w:sz w:val="20"/>
          <w:szCs w:val="20"/>
          <w:lang w:val="ko-KR" w:eastAsia="ko-KR"/>
        </w:rPr>
        <w:t>이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기간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동안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추가</w:t>
      </w:r>
      <w:r>
        <w:rPr>
          <w:rFonts w:eastAsia="Gulim"/>
          <w:b/>
          <w:bCs/>
          <w:sz w:val="20"/>
          <w:szCs w:val="20"/>
          <w:lang w:val="ko-KR"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구성요소</w:t>
      </w:r>
      <w:r>
        <w:rPr>
          <w:rFonts w:eastAsia="Gulim"/>
          <w:b/>
          <w:bCs/>
          <w:sz w:val="20"/>
          <w:szCs w:val="20"/>
          <w:lang w:eastAsia="ko-KR"/>
        </w:rPr>
        <w:t xml:space="preserve">, </w:t>
      </w:r>
      <w:r>
        <w:rPr>
          <w:rFonts w:eastAsia="Gulim"/>
          <w:b/>
          <w:bCs/>
          <w:sz w:val="20"/>
          <w:szCs w:val="20"/>
          <w:lang w:val="ko-KR" w:eastAsia="ko-KR"/>
        </w:rPr>
        <w:t>업데이트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또는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소프트웨어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교환을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받은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경우</w:t>
      </w:r>
      <w:r>
        <w:rPr>
          <w:rFonts w:eastAsia="Gulim"/>
          <w:b/>
          <w:bCs/>
          <w:sz w:val="20"/>
          <w:szCs w:val="20"/>
          <w:lang w:eastAsia="ko-KR"/>
        </w:rPr>
        <w:t xml:space="preserve">, </w:t>
      </w:r>
      <w:r>
        <w:rPr>
          <w:rFonts w:eastAsia="Gulim"/>
          <w:b/>
          <w:bCs/>
          <w:sz w:val="20"/>
          <w:szCs w:val="20"/>
          <w:lang w:val="ko-KR" w:eastAsia="ko-KR"/>
        </w:rPr>
        <w:t>이들의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보증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기간은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나머지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보증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기간과</w:t>
      </w:r>
      <w:r>
        <w:rPr>
          <w:rFonts w:eastAsia="Gulim"/>
          <w:b/>
          <w:bCs/>
          <w:sz w:val="20"/>
          <w:szCs w:val="20"/>
          <w:lang w:eastAsia="ko-KR"/>
        </w:rPr>
        <w:t xml:space="preserve"> 30 </w:t>
      </w:r>
      <w:r>
        <w:rPr>
          <w:rFonts w:eastAsia="Gulim"/>
          <w:b/>
          <w:bCs/>
          <w:sz w:val="20"/>
          <w:szCs w:val="20"/>
          <w:lang w:val="ko-KR" w:eastAsia="ko-KR"/>
        </w:rPr>
        <w:t>일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중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더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긴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기간이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됩니다</w:t>
      </w:r>
      <w:r>
        <w:rPr>
          <w:rFonts w:eastAsia="Gulim"/>
          <w:b/>
          <w:bCs/>
          <w:sz w:val="20"/>
          <w:szCs w:val="20"/>
          <w:lang w:eastAsia="ko-KR"/>
        </w:rPr>
        <w:t>.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최초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사용자가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소프트웨어를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양도한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경우</w:t>
      </w:r>
      <w:r>
        <w:rPr>
          <w:rFonts w:eastAsia="Gulim"/>
          <w:sz w:val="20"/>
          <w:szCs w:val="20"/>
          <w:lang w:eastAsia="ko-KR"/>
        </w:rPr>
        <w:t xml:space="preserve">, </w:t>
      </w:r>
      <w:r>
        <w:rPr>
          <w:rFonts w:eastAsia="Gulim"/>
          <w:sz w:val="20"/>
          <w:szCs w:val="20"/>
          <w:lang w:val="ko-KR" w:eastAsia="ko-KR"/>
        </w:rPr>
        <w:t>나머지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보증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기간이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그대로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소프트웨어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수령자에게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적용됩니다</w:t>
      </w:r>
      <w:r>
        <w:rPr>
          <w:rFonts w:eastAsia="Gulim"/>
          <w:sz w:val="20"/>
          <w:szCs w:val="20"/>
          <w:lang w:eastAsia="ko-KR"/>
        </w:rPr>
        <w:t>.</w:t>
      </w:r>
    </w:p>
    <w:p w14:paraId="39B578B1" w14:textId="77777777" w:rsidR="002B2842" w:rsidRDefault="004F74B6">
      <w:pPr>
        <w:pStyle w:val="Body1"/>
        <w:widowControl w:val="0"/>
        <w:rPr>
          <w:rFonts w:eastAsia="Gulim"/>
          <w:sz w:val="20"/>
          <w:szCs w:val="20"/>
          <w:lang w:eastAsia="ko-KR"/>
        </w:rPr>
      </w:pPr>
      <w:r>
        <w:rPr>
          <w:rFonts w:eastAsia="Gulim"/>
          <w:b/>
          <w:bCs/>
          <w:sz w:val="20"/>
          <w:szCs w:val="20"/>
          <w:lang w:val="ko-KR" w:eastAsia="ko-KR"/>
        </w:rPr>
        <w:t>묵시적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보증</w:t>
      </w:r>
      <w:r>
        <w:rPr>
          <w:rFonts w:eastAsia="Gulim"/>
          <w:b/>
          <w:bCs/>
          <w:sz w:val="20"/>
          <w:szCs w:val="20"/>
          <w:lang w:eastAsia="ko-KR"/>
        </w:rPr>
        <w:t xml:space="preserve">, </w:t>
      </w:r>
      <w:r>
        <w:rPr>
          <w:rFonts w:eastAsia="Gulim"/>
          <w:b/>
          <w:bCs/>
          <w:sz w:val="20"/>
          <w:szCs w:val="20"/>
          <w:lang w:val="ko-KR" w:eastAsia="ko-KR"/>
        </w:rPr>
        <w:t>보장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또는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조건이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있는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경우</w:t>
      </w:r>
      <w:r>
        <w:rPr>
          <w:rFonts w:eastAsia="Gulim"/>
          <w:b/>
          <w:bCs/>
          <w:sz w:val="20"/>
          <w:szCs w:val="20"/>
          <w:lang w:eastAsia="ko-KR"/>
        </w:rPr>
        <w:t xml:space="preserve">, </w:t>
      </w:r>
      <w:r>
        <w:rPr>
          <w:rFonts w:eastAsia="Gulim"/>
          <w:b/>
          <w:bCs/>
          <w:sz w:val="20"/>
          <w:szCs w:val="20"/>
          <w:lang w:val="ko-KR" w:eastAsia="ko-KR"/>
        </w:rPr>
        <w:t>이는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해당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법규에서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허용하는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한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제한적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보증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기간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동안만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전속됩니다</w:t>
      </w:r>
      <w:r>
        <w:rPr>
          <w:rFonts w:eastAsia="Gulim"/>
          <w:b/>
          <w:bCs/>
          <w:sz w:val="20"/>
          <w:szCs w:val="20"/>
          <w:lang w:eastAsia="ko-KR"/>
        </w:rPr>
        <w:t>.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일부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주에서는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묵시적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보증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또는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조건이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존속되는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기간에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대한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제한을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허용하지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않으므로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이러한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제한은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적용되지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않을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수도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있습니다</w:t>
      </w:r>
      <w:r>
        <w:rPr>
          <w:rFonts w:eastAsia="Gulim"/>
          <w:sz w:val="20"/>
          <w:szCs w:val="20"/>
          <w:lang w:eastAsia="ko-KR"/>
        </w:rPr>
        <w:t xml:space="preserve">. </w:t>
      </w:r>
      <w:r>
        <w:rPr>
          <w:rFonts w:eastAsia="Gulim"/>
          <w:sz w:val="20"/>
          <w:szCs w:val="20"/>
          <w:lang w:val="ko-KR" w:eastAsia="ko-KR"/>
        </w:rPr>
        <w:t>또한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일부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국가에서는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묵시적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보증</w:t>
      </w:r>
      <w:r>
        <w:rPr>
          <w:rFonts w:eastAsia="Gulim"/>
          <w:sz w:val="20"/>
          <w:szCs w:val="20"/>
          <w:lang w:eastAsia="ko-KR"/>
        </w:rPr>
        <w:t xml:space="preserve">, </w:t>
      </w:r>
      <w:r>
        <w:rPr>
          <w:rFonts w:eastAsia="Gulim"/>
          <w:sz w:val="20"/>
          <w:szCs w:val="20"/>
          <w:lang w:val="ko-KR" w:eastAsia="ko-KR"/>
        </w:rPr>
        <w:t>보장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또는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조건의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존속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기간에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대한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제한을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허용하지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않으므로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위의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제한이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적용되지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않을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수도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있습니다</w:t>
      </w:r>
      <w:r>
        <w:rPr>
          <w:rFonts w:eastAsia="Gulim"/>
          <w:sz w:val="20"/>
          <w:szCs w:val="20"/>
          <w:lang w:eastAsia="ko-KR"/>
        </w:rPr>
        <w:t>.</w:t>
      </w:r>
    </w:p>
    <w:p w14:paraId="39B578B2" w14:textId="77777777" w:rsidR="002B2842" w:rsidRDefault="004F74B6">
      <w:pPr>
        <w:pStyle w:val="Heading1Warranty"/>
        <w:widowControl w:val="0"/>
        <w:rPr>
          <w:rFonts w:eastAsia="Gulim"/>
          <w:sz w:val="20"/>
          <w:szCs w:val="20"/>
          <w:lang w:eastAsia="ko-KR"/>
        </w:rPr>
      </w:pPr>
      <w:r>
        <w:rPr>
          <w:rFonts w:eastAsia="Gulim"/>
          <w:b/>
          <w:bCs/>
          <w:sz w:val="20"/>
          <w:szCs w:val="20"/>
          <w:lang w:val="ko-KR" w:eastAsia="ko-KR"/>
        </w:rPr>
        <w:t>보증의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배제</w:t>
      </w:r>
      <w:r>
        <w:rPr>
          <w:rFonts w:eastAsia="Gulim"/>
          <w:b/>
          <w:bCs/>
          <w:sz w:val="20"/>
          <w:szCs w:val="20"/>
          <w:lang w:eastAsia="ko-KR"/>
        </w:rPr>
        <w:t>.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이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보증은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귀하의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행위</w:t>
      </w:r>
      <w:r>
        <w:rPr>
          <w:rFonts w:eastAsia="Gulim"/>
          <w:sz w:val="20"/>
          <w:szCs w:val="20"/>
          <w:lang w:eastAsia="ko-KR"/>
        </w:rPr>
        <w:t>(</w:t>
      </w:r>
      <w:r>
        <w:rPr>
          <w:rFonts w:eastAsia="Gulim"/>
          <w:sz w:val="20"/>
          <w:szCs w:val="20"/>
          <w:lang w:val="ko-KR" w:eastAsia="ko-KR"/>
        </w:rPr>
        <w:t>또는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일정한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eastAsia="ko-KR"/>
        </w:rPr>
        <w:t>부작위</w:t>
      </w:r>
      <w:r>
        <w:rPr>
          <w:rFonts w:eastAsia="Gulim"/>
          <w:sz w:val="20"/>
          <w:szCs w:val="20"/>
          <w:lang w:eastAsia="ko-KR"/>
        </w:rPr>
        <w:t xml:space="preserve">), </w:t>
      </w:r>
      <w:r>
        <w:rPr>
          <w:rFonts w:eastAsia="Gulim"/>
          <w:sz w:val="20"/>
          <w:szCs w:val="20"/>
          <w:lang w:val="ko-KR" w:eastAsia="ko-KR"/>
        </w:rPr>
        <w:t>다른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사람의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행위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또는</w:t>
      </w:r>
      <w:r>
        <w:rPr>
          <w:rFonts w:eastAsia="Gulim"/>
          <w:sz w:val="20"/>
          <w:szCs w:val="20"/>
          <w:lang w:eastAsia="ko-KR"/>
        </w:rPr>
        <w:t xml:space="preserve"> Microsoft </w:t>
      </w:r>
      <w:r>
        <w:rPr>
          <w:rFonts w:eastAsia="Gulim"/>
          <w:sz w:val="20"/>
          <w:szCs w:val="20"/>
          <w:lang w:val="ko-KR" w:eastAsia="ko-KR"/>
        </w:rPr>
        <w:t>의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합리적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통제를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벗어난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사항으로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인해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발생한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문제는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포함하지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않습니다</w:t>
      </w:r>
      <w:r>
        <w:rPr>
          <w:rFonts w:eastAsia="Gulim"/>
          <w:sz w:val="20"/>
          <w:szCs w:val="20"/>
          <w:lang w:eastAsia="ko-KR"/>
        </w:rPr>
        <w:t>.</w:t>
      </w:r>
    </w:p>
    <w:p w14:paraId="39B578B3" w14:textId="77777777" w:rsidR="002B2842" w:rsidRDefault="004F74B6">
      <w:pPr>
        <w:pStyle w:val="Heading1Warranty"/>
        <w:widowControl w:val="0"/>
        <w:rPr>
          <w:rFonts w:eastAsia="Gulim"/>
          <w:b/>
          <w:bCs/>
          <w:sz w:val="20"/>
          <w:szCs w:val="20"/>
          <w:lang w:eastAsia="ko-KR"/>
        </w:rPr>
      </w:pPr>
      <w:r>
        <w:rPr>
          <w:rFonts w:eastAsia="Gulim"/>
          <w:b/>
          <w:bCs/>
          <w:sz w:val="20"/>
          <w:szCs w:val="20"/>
          <w:lang w:val="ko-KR" w:eastAsia="ko-KR"/>
        </w:rPr>
        <w:t>보증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불이행에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대한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보상</w:t>
      </w:r>
      <w:r>
        <w:rPr>
          <w:rFonts w:eastAsia="Gulim"/>
          <w:b/>
          <w:bCs/>
          <w:sz w:val="20"/>
          <w:szCs w:val="20"/>
          <w:lang w:eastAsia="ko-KR"/>
        </w:rPr>
        <w:t xml:space="preserve">. Microsoft </w:t>
      </w:r>
      <w:r>
        <w:rPr>
          <w:rFonts w:eastAsia="Gulim"/>
          <w:b/>
          <w:bCs/>
          <w:sz w:val="20"/>
          <w:szCs w:val="20"/>
          <w:lang w:val="ko-KR" w:eastAsia="ko-KR"/>
        </w:rPr>
        <w:t>는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소프트웨어를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무료로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수리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또는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교환해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드립니다</w:t>
      </w:r>
      <w:r>
        <w:rPr>
          <w:rFonts w:eastAsia="Gulim"/>
          <w:b/>
          <w:bCs/>
          <w:sz w:val="20"/>
          <w:szCs w:val="20"/>
          <w:lang w:eastAsia="ko-KR"/>
        </w:rPr>
        <w:t xml:space="preserve">. </w:t>
      </w:r>
      <w:r>
        <w:rPr>
          <w:rFonts w:eastAsia="Gulim"/>
          <w:b/>
          <w:bCs/>
          <w:sz w:val="20"/>
          <w:szCs w:val="20"/>
          <w:lang w:val="ko-KR" w:eastAsia="ko-KR"/>
        </w:rPr>
        <w:t>수리나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교환이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불가능한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경우</w:t>
      </w:r>
      <w:r>
        <w:rPr>
          <w:rFonts w:eastAsia="Gulim"/>
          <w:b/>
          <w:bCs/>
          <w:sz w:val="20"/>
          <w:szCs w:val="20"/>
          <w:lang w:eastAsia="ko-KR"/>
        </w:rPr>
        <w:t xml:space="preserve">, </w:t>
      </w:r>
      <w:r>
        <w:rPr>
          <w:rFonts w:eastAsia="Gulim"/>
          <w:b/>
          <w:bCs/>
          <w:sz w:val="20"/>
          <w:szCs w:val="20"/>
          <w:lang w:val="ko-KR" w:eastAsia="ko-KR"/>
        </w:rPr>
        <w:t>귀하가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소프트웨어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구입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시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받은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영수증에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기입된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금액을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환불해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드립니다</w:t>
      </w:r>
      <w:r>
        <w:rPr>
          <w:rFonts w:eastAsia="Gulim"/>
          <w:b/>
          <w:bCs/>
          <w:sz w:val="20"/>
          <w:szCs w:val="20"/>
          <w:lang w:eastAsia="ko-KR"/>
        </w:rPr>
        <w:t xml:space="preserve">. </w:t>
      </w:r>
      <w:r>
        <w:rPr>
          <w:rFonts w:eastAsia="Gulim"/>
          <w:b/>
          <w:bCs/>
          <w:sz w:val="20"/>
          <w:szCs w:val="20"/>
          <w:lang w:val="ko-KR" w:eastAsia="ko-KR"/>
        </w:rPr>
        <w:t>추가</w:t>
      </w:r>
      <w:r>
        <w:rPr>
          <w:rFonts w:eastAsia="Gulim"/>
          <w:b/>
          <w:bCs/>
          <w:sz w:val="20"/>
          <w:szCs w:val="20"/>
          <w:lang w:val="ko-KR"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구성요소</w:t>
      </w:r>
      <w:r>
        <w:rPr>
          <w:rFonts w:eastAsia="Gulim"/>
          <w:b/>
          <w:bCs/>
          <w:sz w:val="20"/>
          <w:szCs w:val="20"/>
          <w:lang w:eastAsia="ko-KR"/>
        </w:rPr>
        <w:t xml:space="preserve">, </w:t>
      </w:r>
      <w:r>
        <w:rPr>
          <w:rFonts w:eastAsia="Gulim"/>
          <w:b/>
          <w:bCs/>
          <w:sz w:val="20"/>
          <w:szCs w:val="20"/>
          <w:lang w:val="ko-KR" w:eastAsia="ko-KR"/>
        </w:rPr>
        <w:t>업데이트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및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교환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소프트웨어도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무료로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수리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또는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교환해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드립니다</w:t>
      </w:r>
      <w:r>
        <w:rPr>
          <w:rFonts w:eastAsia="Gulim"/>
          <w:b/>
          <w:bCs/>
          <w:sz w:val="20"/>
          <w:szCs w:val="20"/>
          <w:lang w:eastAsia="ko-KR"/>
        </w:rPr>
        <w:t xml:space="preserve">. </w:t>
      </w:r>
      <w:r>
        <w:rPr>
          <w:rFonts w:eastAsia="Gulim"/>
          <w:b/>
          <w:bCs/>
          <w:sz w:val="20"/>
          <w:szCs w:val="20"/>
          <w:lang w:val="ko-KR" w:eastAsia="ko-KR"/>
        </w:rPr>
        <w:t>수리나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교환이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불가능한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경우</w:t>
      </w:r>
      <w:r>
        <w:rPr>
          <w:rFonts w:eastAsia="Gulim"/>
          <w:b/>
          <w:bCs/>
          <w:sz w:val="20"/>
          <w:szCs w:val="20"/>
          <w:lang w:eastAsia="ko-KR"/>
        </w:rPr>
        <w:t xml:space="preserve">, </w:t>
      </w:r>
      <w:r>
        <w:rPr>
          <w:rFonts w:eastAsia="Gulim"/>
          <w:b/>
          <w:bCs/>
          <w:sz w:val="20"/>
          <w:szCs w:val="20"/>
          <w:lang w:val="ko-KR" w:eastAsia="ko-KR"/>
        </w:rPr>
        <w:t>구입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시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지불한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금액이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있는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경우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이를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환불해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드립니다</w:t>
      </w:r>
      <w:r>
        <w:rPr>
          <w:rFonts w:eastAsia="Gulim"/>
          <w:b/>
          <w:bCs/>
          <w:sz w:val="20"/>
          <w:szCs w:val="20"/>
          <w:lang w:eastAsia="ko-KR"/>
        </w:rPr>
        <w:t xml:space="preserve">. </w:t>
      </w:r>
      <w:r>
        <w:rPr>
          <w:rFonts w:eastAsia="Gulim"/>
          <w:b/>
          <w:bCs/>
          <w:sz w:val="20"/>
          <w:szCs w:val="20"/>
          <w:lang w:val="ko-KR" w:eastAsia="ko-KR"/>
        </w:rPr>
        <w:t>환불을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받으시려면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소프트웨어를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제거하시고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구입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증명과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함께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모든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매체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및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기타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관련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자료를</w:t>
      </w:r>
      <w:r>
        <w:rPr>
          <w:rFonts w:eastAsia="Gulim"/>
          <w:b/>
          <w:bCs/>
          <w:sz w:val="20"/>
          <w:szCs w:val="20"/>
          <w:lang w:eastAsia="ko-KR"/>
        </w:rPr>
        <w:t xml:space="preserve"> Microsoft </w:t>
      </w:r>
      <w:r>
        <w:rPr>
          <w:rFonts w:eastAsia="Gulim"/>
          <w:b/>
          <w:bCs/>
          <w:sz w:val="20"/>
          <w:szCs w:val="20"/>
          <w:lang w:val="ko-KR" w:eastAsia="ko-KR"/>
        </w:rPr>
        <w:t>에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반환해야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합니다</w:t>
      </w:r>
      <w:r>
        <w:rPr>
          <w:rFonts w:eastAsia="Gulim"/>
          <w:b/>
          <w:bCs/>
          <w:sz w:val="20"/>
          <w:szCs w:val="20"/>
          <w:lang w:eastAsia="ko-KR"/>
        </w:rPr>
        <w:t xml:space="preserve">. </w:t>
      </w:r>
      <w:r>
        <w:rPr>
          <w:rFonts w:eastAsia="Gulim"/>
          <w:b/>
          <w:bCs/>
          <w:sz w:val="20"/>
          <w:szCs w:val="20"/>
          <w:lang w:val="ko-KR" w:eastAsia="ko-KR"/>
        </w:rPr>
        <w:t>이는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제한적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보증의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불이행에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대한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유일한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보상입니다</w:t>
      </w:r>
      <w:r>
        <w:rPr>
          <w:rFonts w:eastAsia="Gulim"/>
          <w:b/>
          <w:bCs/>
          <w:sz w:val="20"/>
          <w:szCs w:val="20"/>
          <w:lang w:eastAsia="ko-KR"/>
        </w:rPr>
        <w:t>.</w:t>
      </w:r>
    </w:p>
    <w:p w14:paraId="39B578B4" w14:textId="77777777" w:rsidR="002B2842" w:rsidRDefault="004F74B6">
      <w:pPr>
        <w:pStyle w:val="Heading1Warranty"/>
        <w:widowControl w:val="0"/>
        <w:rPr>
          <w:rFonts w:eastAsia="Gulim"/>
          <w:b/>
          <w:bCs/>
          <w:sz w:val="20"/>
          <w:szCs w:val="20"/>
          <w:lang w:eastAsia="ko-KR"/>
        </w:rPr>
      </w:pPr>
      <w:r>
        <w:rPr>
          <w:rFonts w:eastAsia="Gulim"/>
          <w:b/>
          <w:bCs/>
          <w:sz w:val="20"/>
          <w:szCs w:val="20"/>
          <w:lang w:val="ko-KR" w:eastAsia="ko-KR"/>
        </w:rPr>
        <w:t>소비자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권리에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영향을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주지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않음</w:t>
      </w:r>
      <w:r>
        <w:rPr>
          <w:rFonts w:eastAsia="Gulim"/>
          <w:b/>
          <w:bCs/>
          <w:sz w:val="20"/>
          <w:szCs w:val="20"/>
          <w:lang w:eastAsia="ko-KR"/>
        </w:rPr>
        <w:t xml:space="preserve">. </w:t>
      </w:r>
      <w:r>
        <w:rPr>
          <w:rFonts w:eastAsia="Gulim"/>
          <w:b/>
          <w:bCs/>
          <w:sz w:val="20"/>
          <w:szCs w:val="20"/>
          <w:lang w:val="ko-KR" w:eastAsia="ko-KR"/>
        </w:rPr>
        <w:t>귀하는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귀하가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거주하는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지역의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법규에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따른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추가적인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소비자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권리를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보유할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수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있으며</w:t>
      </w:r>
      <w:r>
        <w:rPr>
          <w:rFonts w:eastAsia="Gulim"/>
          <w:b/>
          <w:bCs/>
          <w:sz w:val="20"/>
          <w:szCs w:val="20"/>
          <w:lang w:eastAsia="ko-KR"/>
        </w:rPr>
        <w:t xml:space="preserve">, </w:t>
      </w:r>
      <w:r>
        <w:rPr>
          <w:rFonts w:eastAsia="Gulim"/>
          <w:b/>
          <w:bCs/>
          <w:sz w:val="20"/>
          <w:szCs w:val="20"/>
          <w:lang w:val="ko-KR" w:eastAsia="ko-KR"/>
        </w:rPr>
        <w:t>이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권리는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본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계약을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통해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변경되지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않습니다</w:t>
      </w:r>
      <w:r>
        <w:rPr>
          <w:rFonts w:eastAsia="Gulim"/>
          <w:b/>
          <w:bCs/>
          <w:sz w:val="20"/>
          <w:szCs w:val="20"/>
          <w:lang w:eastAsia="ko-KR"/>
        </w:rPr>
        <w:t>.</w:t>
      </w:r>
    </w:p>
    <w:p w14:paraId="39B578B5" w14:textId="77777777" w:rsidR="002B2842" w:rsidRDefault="004F74B6">
      <w:pPr>
        <w:pStyle w:val="Heading1Warranty"/>
        <w:widowControl w:val="0"/>
        <w:rPr>
          <w:rFonts w:eastAsia="Gulim"/>
          <w:sz w:val="20"/>
          <w:szCs w:val="20"/>
          <w:lang w:eastAsia="ko-KR"/>
        </w:rPr>
      </w:pPr>
      <w:r>
        <w:rPr>
          <w:rFonts w:eastAsia="Gulim"/>
          <w:b/>
          <w:bCs/>
          <w:sz w:val="20"/>
          <w:szCs w:val="20"/>
          <w:lang w:val="ko-KR" w:eastAsia="ko-KR"/>
        </w:rPr>
        <w:t>보증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절차</w:t>
      </w:r>
      <w:r>
        <w:rPr>
          <w:rFonts w:eastAsia="Gulim"/>
          <w:b/>
          <w:bCs/>
          <w:sz w:val="20"/>
          <w:szCs w:val="20"/>
          <w:lang w:eastAsia="ko-KR"/>
        </w:rPr>
        <w:t xml:space="preserve">. </w:t>
      </w:r>
      <w:r>
        <w:rPr>
          <w:rFonts w:eastAsia="Gulim"/>
          <w:sz w:val="20"/>
          <w:szCs w:val="20"/>
          <w:lang w:val="ko-KR" w:eastAsia="ko-KR"/>
        </w:rPr>
        <w:t>보증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서비스를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받으려면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구입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증명이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필요합니다</w:t>
      </w:r>
      <w:r>
        <w:rPr>
          <w:rFonts w:eastAsia="Gulim"/>
          <w:sz w:val="20"/>
          <w:szCs w:val="20"/>
          <w:lang w:eastAsia="ko-KR"/>
        </w:rPr>
        <w:t>.</w:t>
      </w:r>
    </w:p>
    <w:p w14:paraId="39B578B6" w14:textId="77777777" w:rsidR="002B2842" w:rsidRDefault="004F74B6">
      <w:pPr>
        <w:pStyle w:val="Heading2Warranty"/>
        <w:widowControl w:val="0"/>
        <w:rPr>
          <w:rFonts w:eastAsia="Gulim"/>
          <w:sz w:val="20"/>
          <w:szCs w:val="20"/>
          <w:lang w:eastAsia="ko-KR"/>
        </w:rPr>
      </w:pPr>
      <w:r>
        <w:rPr>
          <w:rFonts w:eastAsia="Gulim"/>
          <w:b/>
          <w:bCs/>
          <w:sz w:val="20"/>
          <w:szCs w:val="20"/>
          <w:lang w:val="ko-KR" w:eastAsia="ko-KR"/>
        </w:rPr>
        <w:t>미국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및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캐나다</w:t>
      </w:r>
      <w:r>
        <w:rPr>
          <w:rFonts w:eastAsia="Gulim"/>
          <w:b/>
          <w:bCs/>
          <w:sz w:val="20"/>
          <w:szCs w:val="20"/>
          <w:lang w:eastAsia="ko-KR"/>
        </w:rPr>
        <w:t>.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보증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서비스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또는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미국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및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캐나다에서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구입한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소프트웨어에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대해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환불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받을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수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있는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방법에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대한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내용은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다음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연락처를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통해</w:t>
      </w:r>
      <w:r>
        <w:rPr>
          <w:rFonts w:eastAsia="Gulim"/>
          <w:sz w:val="20"/>
          <w:szCs w:val="20"/>
          <w:lang w:eastAsia="ko-KR"/>
        </w:rPr>
        <w:t xml:space="preserve"> Microsoft </w:t>
      </w:r>
      <w:r>
        <w:rPr>
          <w:rFonts w:eastAsia="Gulim"/>
          <w:sz w:val="20"/>
          <w:szCs w:val="20"/>
          <w:lang w:val="ko-KR" w:eastAsia="ko-KR"/>
        </w:rPr>
        <w:t>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문의하십시오</w:t>
      </w:r>
      <w:r>
        <w:rPr>
          <w:rFonts w:eastAsia="Gulim"/>
          <w:sz w:val="20"/>
          <w:szCs w:val="20"/>
          <w:lang w:eastAsia="ko-KR"/>
        </w:rPr>
        <w:t>.</w:t>
      </w:r>
    </w:p>
    <w:p w14:paraId="39B578B7" w14:textId="77777777" w:rsidR="002B2842" w:rsidRDefault="004F74B6">
      <w:pPr>
        <w:pStyle w:val="Bullet3"/>
        <w:widowControl w:val="0"/>
        <w:rPr>
          <w:rFonts w:eastAsia="Gulim"/>
          <w:sz w:val="20"/>
          <w:szCs w:val="20"/>
        </w:rPr>
      </w:pPr>
      <w:r>
        <w:rPr>
          <w:rFonts w:eastAsia="Gulim"/>
          <w:sz w:val="20"/>
          <w:szCs w:val="20"/>
        </w:rPr>
        <w:t>(800) MICROSOFT</w:t>
      </w:r>
    </w:p>
    <w:p w14:paraId="39B578B8" w14:textId="77777777" w:rsidR="002B2842" w:rsidRDefault="004F74B6">
      <w:pPr>
        <w:pStyle w:val="Bullet3"/>
        <w:widowControl w:val="0"/>
        <w:rPr>
          <w:rFonts w:eastAsia="Gulim"/>
          <w:sz w:val="20"/>
          <w:szCs w:val="20"/>
        </w:rPr>
      </w:pPr>
      <w:r>
        <w:rPr>
          <w:rFonts w:eastAsia="Gulim"/>
          <w:sz w:val="20"/>
          <w:szCs w:val="20"/>
        </w:rPr>
        <w:t xml:space="preserve">Microsoft Customer Service and Support, One Microsoft Way, Redmond, WA 98052-6399 </w:t>
      </w:r>
      <w:r>
        <w:rPr>
          <w:rFonts w:eastAsia="Gulim"/>
          <w:sz w:val="20"/>
          <w:szCs w:val="20"/>
          <w:lang w:val="ko-KR"/>
        </w:rPr>
        <w:t>또는</w:t>
      </w:r>
    </w:p>
    <w:p w14:paraId="39B578B9" w14:textId="77777777" w:rsidR="002B2842" w:rsidRDefault="004F74B6">
      <w:pPr>
        <w:pStyle w:val="Bullet3"/>
        <w:widowControl w:val="0"/>
        <w:rPr>
          <w:rFonts w:eastAsia="Gulim"/>
          <w:sz w:val="20"/>
          <w:szCs w:val="20"/>
          <w:lang w:eastAsia="ko-KR"/>
        </w:rPr>
      </w:pPr>
      <w:r>
        <w:rPr>
          <w:rStyle w:val="Hyperlink"/>
          <w:rFonts w:eastAsia="Gulim" w:cs="Tahoma"/>
          <w:color w:val="auto"/>
          <w:sz w:val="20"/>
          <w:szCs w:val="20"/>
          <w:u w:val="none"/>
          <w:lang w:eastAsia="ko-KR"/>
        </w:rPr>
        <w:t>www.microsoft.com/info/nareturns.htm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참조</w:t>
      </w:r>
    </w:p>
    <w:p w14:paraId="39B578BA" w14:textId="77777777" w:rsidR="002B2842" w:rsidRDefault="004F74B6">
      <w:pPr>
        <w:pStyle w:val="Heading2Warranty"/>
        <w:widowControl w:val="0"/>
        <w:rPr>
          <w:rFonts w:eastAsia="Gulim"/>
          <w:b/>
          <w:bCs/>
          <w:sz w:val="20"/>
          <w:szCs w:val="20"/>
          <w:lang w:eastAsia="ko-KR"/>
        </w:rPr>
      </w:pPr>
      <w:r>
        <w:rPr>
          <w:rFonts w:eastAsia="Gulim"/>
          <w:b/>
          <w:bCs/>
          <w:sz w:val="20"/>
          <w:szCs w:val="20"/>
          <w:lang w:val="ko-KR" w:eastAsia="ko-KR"/>
        </w:rPr>
        <w:t>유럽</w:t>
      </w:r>
      <w:r>
        <w:rPr>
          <w:rFonts w:eastAsia="Gulim"/>
          <w:b/>
          <w:bCs/>
          <w:sz w:val="20"/>
          <w:szCs w:val="20"/>
          <w:lang w:eastAsia="ko-KR"/>
        </w:rPr>
        <w:t xml:space="preserve">, </w:t>
      </w:r>
      <w:r>
        <w:rPr>
          <w:rFonts w:eastAsia="Gulim"/>
          <w:b/>
          <w:bCs/>
          <w:sz w:val="20"/>
          <w:szCs w:val="20"/>
          <w:lang w:val="ko-KR" w:eastAsia="ko-KR"/>
        </w:rPr>
        <w:t>중동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및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아프리카</w:t>
      </w:r>
      <w:r>
        <w:rPr>
          <w:rFonts w:eastAsia="Gulim"/>
          <w:b/>
          <w:bCs/>
          <w:sz w:val="20"/>
          <w:szCs w:val="20"/>
          <w:lang w:eastAsia="ko-KR"/>
        </w:rPr>
        <w:t xml:space="preserve">. </w:t>
      </w:r>
      <w:r>
        <w:rPr>
          <w:rFonts w:eastAsia="Gulim"/>
          <w:sz w:val="20"/>
          <w:szCs w:val="20"/>
          <w:lang w:val="ko-KR" w:eastAsia="ko-KR"/>
        </w:rPr>
        <w:t>유럽</w:t>
      </w:r>
      <w:r>
        <w:rPr>
          <w:rFonts w:eastAsia="Gulim"/>
          <w:sz w:val="20"/>
          <w:szCs w:val="20"/>
          <w:lang w:eastAsia="ko-KR"/>
        </w:rPr>
        <w:t xml:space="preserve">, </w:t>
      </w:r>
      <w:r>
        <w:rPr>
          <w:rFonts w:eastAsia="Gulim"/>
          <w:sz w:val="20"/>
          <w:szCs w:val="20"/>
          <w:lang w:val="ko-KR" w:eastAsia="ko-KR"/>
        </w:rPr>
        <w:t>중동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또는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아프리카에서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소프트웨어를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구입한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경우</w:t>
      </w:r>
      <w:r>
        <w:rPr>
          <w:rFonts w:eastAsia="Gulim"/>
          <w:sz w:val="20"/>
          <w:szCs w:val="20"/>
          <w:lang w:eastAsia="ko-KR"/>
        </w:rPr>
        <w:t xml:space="preserve">, Microsoft Ireland Operations Limited </w:t>
      </w:r>
      <w:r>
        <w:rPr>
          <w:rFonts w:eastAsia="Gulim"/>
          <w:sz w:val="20"/>
          <w:szCs w:val="20"/>
          <w:lang w:val="ko-KR" w:eastAsia="ko-KR"/>
        </w:rPr>
        <w:t>에서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제한적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보증을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제공합니다</w:t>
      </w:r>
      <w:r>
        <w:rPr>
          <w:rFonts w:eastAsia="Gulim"/>
          <w:sz w:val="20"/>
          <w:szCs w:val="20"/>
          <w:lang w:eastAsia="ko-KR"/>
        </w:rPr>
        <w:t xml:space="preserve">. </w:t>
      </w:r>
      <w:r>
        <w:rPr>
          <w:rFonts w:eastAsia="Gulim"/>
          <w:sz w:val="20"/>
          <w:szCs w:val="20"/>
          <w:lang w:val="ko-KR" w:eastAsia="ko-KR"/>
        </w:rPr>
        <w:t>이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보증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조항에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따라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청구하려면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다음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연락처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중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곳으로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문의하십시오</w:t>
      </w:r>
      <w:r>
        <w:rPr>
          <w:rFonts w:eastAsia="Gulim"/>
          <w:sz w:val="20"/>
          <w:szCs w:val="20"/>
          <w:lang w:eastAsia="ko-KR"/>
        </w:rPr>
        <w:t>.</w:t>
      </w:r>
    </w:p>
    <w:p w14:paraId="39B578BB" w14:textId="77777777" w:rsidR="002B2842" w:rsidRDefault="004F74B6">
      <w:pPr>
        <w:pStyle w:val="Bullet3"/>
        <w:widowControl w:val="0"/>
        <w:rPr>
          <w:rFonts w:eastAsia="Gulim"/>
          <w:sz w:val="20"/>
          <w:szCs w:val="20"/>
        </w:rPr>
      </w:pPr>
      <w:r>
        <w:rPr>
          <w:rFonts w:eastAsia="Gulim"/>
          <w:sz w:val="20"/>
          <w:szCs w:val="20"/>
        </w:rPr>
        <w:t xml:space="preserve">Microsoft Ireland Operations Limited, Customer Care Centre, Atrium Building Block B, Carmanhall Road, Sandyford Industrial Estate, Dublin 18, Ireland, </w:t>
      </w:r>
      <w:r>
        <w:rPr>
          <w:rFonts w:eastAsia="Gulim"/>
          <w:sz w:val="20"/>
          <w:szCs w:val="20"/>
          <w:lang w:val="ko-KR"/>
        </w:rPr>
        <w:t>또는</w:t>
      </w:r>
    </w:p>
    <w:p w14:paraId="39B578BC" w14:textId="77777777" w:rsidR="002B2842" w:rsidRDefault="004F74B6">
      <w:pPr>
        <w:pStyle w:val="Bullet3"/>
        <w:widowControl w:val="0"/>
        <w:rPr>
          <w:rFonts w:eastAsia="Gulim"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val="ko-KR" w:eastAsia="ko-KR"/>
        </w:rPr>
        <w:t>귀하가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거주하는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국가에서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서비스를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제공하는</w:t>
      </w:r>
      <w:r>
        <w:rPr>
          <w:rFonts w:eastAsia="Gulim"/>
          <w:sz w:val="20"/>
          <w:szCs w:val="20"/>
          <w:lang w:eastAsia="ko-KR"/>
        </w:rPr>
        <w:t xml:space="preserve"> Microsoft </w:t>
      </w:r>
      <w:r>
        <w:rPr>
          <w:rFonts w:eastAsia="Gulim"/>
          <w:sz w:val="20"/>
          <w:szCs w:val="20"/>
          <w:lang w:val="ko-KR" w:eastAsia="ko-KR"/>
        </w:rPr>
        <w:t>계열사에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연락하십시오</w:t>
      </w:r>
      <w:r>
        <w:rPr>
          <w:rFonts w:eastAsia="Gulim"/>
          <w:sz w:val="20"/>
          <w:szCs w:val="20"/>
          <w:lang w:eastAsia="ko-KR"/>
        </w:rPr>
        <w:t>(</w:t>
      </w:r>
      <w:r>
        <w:rPr>
          <w:rStyle w:val="Hyperlink"/>
          <w:rFonts w:eastAsia="Gulim" w:cs="Tahoma"/>
          <w:color w:val="auto"/>
          <w:sz w:val="20"/>
          <w:szCs w:val="20"/>
          <w:u w:val="none"/>
          <w:lang w:eastAsia="ko-KR"/>
        </w:rPr>
        <w:t>www.microsoft.com/worldwide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참조</w:t>
      </w:r>
      <w:r>
        <w:rPr>
          <w:rFonts w:eastAsia="Gulim"/>
          <w:sz w:val="20"/>
          <w:szCs w:val="20"/>
          <w:lang w:eastAsia="ko-KR"/>
        </w:rPr>
        <w:t>).</w:t>
      </w:r>
    </w:p>
    <w:p w14:paraId="39B578BD" w14:textId="77777777" w:rsidR="002B2842" w:rsidRDefault="004F74B6">
      <w:pPr>
        <w:pStyle w:val="Heading2Warranty"/>
        <w:widowControl w:val="0"/>
        <w:tabs>
          <w:tab w:val="left" w:pos="720"/>
        </w:tabs>
        <w:rPr>
          <w:rFonts w:eastAsia="Gulim"/>
          <w:bCs/>
          <w:sz w:val="20"/>
          <w:szCs w:val="20"/>
          <w:lang w:eastAsia="ko-KR"/>
        </w:rPr>
      </w:pPr>
      <w:r>
        <w:rPr>
          <w:rFonts w:eastAsia="Gulim" w:hint="eastAsia"/>
          <w:b/>
          <w:color w:val="000000"/>
          <w:sz w:val="20"/>
          <w:szCs w:val="20"/>
          <w:lang w:val="ko-KR" w:eastAsia="ko-KR"/>
        </w:rPr>
        <w:t>오스트레일리아</w:t>
      </w:r>
      <w:r>
        <w:rPr>
          <w:rFonts w:eastAsia="Gulim" w:hint="eastAsia"/>
          <w:b/>
          <w:color w:val="000000"/>
          <w:sz w:val="20"/>
          <w:szCs w:val="20"/>
          <w:lang w:val="ko-KR" w:eastAsia="ko-KR"/>
        </w:rPr>
        <w:t>.</w:t>
      </w:r>
      <w:r>
        <w:rPr>
          <w:rFonts w:eastAsia="Gulim" w:hint="eastAsia"/>
          <w:color w:val="000000"/>
          <w:sz w:val="20"/>
          <w:szCs w:val="20"/>
          <w:lang w:eastAsia="ko-KR"/>
        </w:rPr>
        <w:t xml:space="preserve"> </w:t>
      </w:r>
      <w:r>
        <w:rPr>
          <w:rFonts w:eastAsia="Gulim" w:hint="eastAsia"/>
          <w:color w:val="000000"/>
          <w:sz w:val="20"/>
          <w:szCs w:val="20"/>
          <w:lang w:val="ko-KR" w:eastAsia="ko-KR"/>
        </w:rPr>
        <w:t>오스트레일리아에서</w:t>
      </w:r>
      <w:r>
        <w:rPr>
          <w:rFonts w:eastAsia="Gulim" w:hint="eastAsia"/>
          <w:color w:val="000000"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color w:val="000000"/>
          <w:sz w:val="20"/>
          <w:szCs w:val="20"/>
          <w:lang w:val="ko-KR" w:eastAsia="ko-KR"/>
        </w:rPr>
        <w:t>소프트웨어를</w:t>
      </w:r>
      <w:r>
        <w:rPr>
          <w:rFonts w:eastAsia="Gulim" w:hint="eastAsia"/>
          <w:color w:val="000000"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color w:val="000000"/>
          <w:sz w:val="20"/>
          <w:szCs w:val="20"/>
          <w:lang w:val="ko-KR" w:eastAsia="ko-KR"/>
        </w:rPr>
        <w:t>취득한</w:t>
      </w:r>
      <w:r>
        <w:rPr>
          <w:rFonts w:eastAsia="Gulim" w:hint="eastAsia"/>
          <w:color w:val="000000"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color w:val="000000"/>
          <w:sz w:val="20"/>
          <w:szCs w:val="20"/>
          <w:lang w:val="ko-KR" w:eastAsia="ko-KR"/>
        </w:rPr>
        <w:t>경우</w:t>
      </w:r>
      <w:r>
        <w:rPr>
          <w:rFonts w:eastAsia="Gulim" w:hint="eastAsia"/>
          <w:color w:val="000000"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color w:val="000000"/>
          <w:sz w:val="20"/>
          <w:szCs w:val="20"/>
          <w:lang w:val="ko-KR" w:eastAsia="ko-KR"/>
        </w:rPr>
        <w:t>다음</w:t>
      </w:r>
      <w:r>
        <w:rPr>
          <w:rFonts w:eastAsia="Gulim" w:hint="eastAsia"/>
          <w:color w:val="000000"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color w:val="000000"/>
          <w:sz w:val="20"/>
          <w:szCs w:val="20"/>
          <w:lang w:val="ko-KR" w:eastAsia="ko-KR"/>
        </w:rPr>
        <w:t>주소로</w:t>
      </w:r>
      <w:r>
        <w:rPr>
          <w:rFonts w:eastAsia="Gulim" w:hint="eastAsia"/>
          <w:color w:val="000000"/>
          <w:sz w:val="20"/>
          <w:szCs w:val="20"/>
          <w:lang w:val="ko-KR" w:eastAsia="ko-KR"/>
        </w:rPr>
        <w:t xml:space="preserve"> Microsoft</w:t>
      </w:r>
      <w:r>
        <w:rPr>
          <w:rFonts w:eastAsia="Gulim" w:hint="eastAsia"/>
          <w:color w:val="000000"/>
          <w:sz w:val="20"/>
          <w:szCs w:val="20"/>
          <w:lang w:val="ko-KR" w:eastAsia="ko-KR"/>
        </w:rPr>
        <w:t>에</w:t>
      </w:r>
      <w:r>
        <w:rPr>
          <w:rFonts w:eastAsia="Gulim" w:hint="eastAsia"/>
          <w:color w:val="000000"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color w:val="000000"/>
          <w:sz w:val="20"/>
          <w:szCs w:val="20"/>
          <w:lang w:val="ko-KR" w:eastAsia="ko-KR"/>
        </w:rPr>
        <w:t>문의해</w:t>
      </w:r>
      <w:r>
        <w:rPr>
          <w:rFonts w:eastAsia="Gulim" w:hint="eastAsia"/>
          <w:color w:val="000000"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color w:val="000000"/>
          <w:sz w:val="20"/>
          <w:szCs w:val="20"/>
          <w:lang w:val="ko-KR" w:eastAsia="ko-KR"/>
        </w:rPr>
        <w:t>청구하십시오</w:t>
      </w:r>
      <w:r>
        <w:rPr>
          <w:rFonts w:eastAsia="Gulim" w:hint="eastAsia"/>
          <w:color w:val="000000"/>
          <w:sz w:val="20"/>
          <w:szCs w:val="20"/>
          <w:lang w:val="ko-KR" w:eastAsia="ko-KR"/>
        </w:rPr>
        <w:t>.</w:t>
      </w:r>
    </w:p>
    <w:p w14:paraId="39B578BE" w14:textId="77777777" w:rsidR="002B2842" w:rsidRDefault="004F74B6">
      <w:pPr>
        <w:pStyle w:val="Bullet3"/>
        <w:widowControl w:val="0"/>
        <w:numPr>
          <w:ilvl w:val="0"/>
          <w:numId w:val="19"/>
        </w:numPr>
        <w:rPr>
          <w:rFonts w:eastAsia="Gulim"/>
          <w:bCs/>
          <w:sz w:val="20"/>
          <w:szCs w:val="20"/>
          <w:lang w:eastAsia="ko-KR"/>
        </w:rPr>
      </w:pPr>
      <w:r>
        <w:rPr>
          <w:rFonts w:eastAsia="Gulim" w:hint="eastAsia"/>
          <w:color w:val="000000"/>
          <w:sz w:val="20"/>
          <w:szCs w:val="20"/>
          <w:lang w:val="ko-KR" w:eastAsia="ko-KR"/>
        </w:rPr>
        <w:t xml:space="preserve">13 20 58 </w:t>
      </w:r>
      <w:r>
        <w:rPr>
          <w:rFonts w:eastAsia="Gulim" w:hint="eastAsia"/>
          <w:color w:val="000000"/>
          <w:sz w:val="20"/>
          <w:szCs w:val="20"/>
          <w:lang w:val="ko-KR" w:eastAsia="ko-KR"/>
        </w:rPr>
        <w:t>또는</w:t>
      </w:r>
    </w:p>
    <w:p w14:paraId="39B578BF" w14:textId="77777777" w:rsidR="002B2842" w:rsidRDefault="004F74B6">
      <w:pPr>
        <w:pStyle w:val="Bullet3"/>
        <w:widowControl w:val="0"/>
        <w:numPr>
          <w:ilvl w:val="0"/>
          <w:numId w:val="19"/>
        </w:numPr>
        <w:rPr>
          <w:rFonts w:eastAsia="Gulim"/>
          <w:bCs/>
          <w:sz w:val="20"/>
          <w:szCs w:val="20"/>
          <w:lang w:eastAsia="ko-KR"/>
        </w:rPr>
      </w:pPr>
      <w:r>
        <w:rPr>
          <w:rFonts w:eastAsia="Gulim"/>
          <w:color w:val="000000"/>
          <w:sz w:val="20"/>
          <w:szCs w:val="20"/>
          <w:lang w:eastAsia="ko-KR"/>
        </w:rPr>
        <w:t>Microsoft Pty Ltd, 1 Epping Road, North Ryde NSW 2113 Australia</w:t>
      </w:r>
    </w:p>
    <w:p w14:paraId="39B578C0" w14:textId="77777777" w:rsidR="002B2842" w:rsidRDefault="004F74B6">
      <w:pPr>
        <w:pStyle w:val="Heading2Warranty"/>
        <w:widowControl w:val="0"/>
        <w:rPr>
          <w:rFonts w:eastAsia="Gulim"/>
          <w:sz w:val="20"/>
          <w:szCs w:val="20"/>
          <w:lang w:eastAsia="ko-KR"/>
        </w:rPr>
      </w:pPr>
      <w:r>
        <w:rPr>
          <w:rFonts w:eastAsia="Gulim" w:hint="eastAsia"/>
          <w:b/>
          <w:sz w:val="20"/>
          <w:szCs w:val="20"/>
          <w:lang w:val="ko-KR" w:eastAsia="ko-KR"/>
        </w:rPr>
        <w:t>미국</w:t>
      </w:r>
      <w:r>
        <w:rPr>
          <w:rFonts w:eastAsia="Gulim"/>
          <w:b/>
          <w:sz w:val="20"/>
          <w:szCs w:val="20"/>
          <w:lang w:val="ko-KR" w:eastAsia="ko-KR"/>
        </w:rPr>
        <w:t xml:space="preserve">, </w:t>
      </w:r>
      <w:r>
        <w:rPr>
          <w:rFonts w:eastAsia="Gulim" w:hint="eastAsia"/>
          <w:b/>
          <w:sz w:val="20"/>
          <w:szCs w:val="20"/>
          <w:lang w:val="ko-KR" w:eastAsia="ko-KR"/>
        </w:rPr>
        <w:t>캐나다</w:t>
      </w:r>
      <w:r>
        <w:rPr>
          <w:rFonts w:eastAsia="Gulim"/>
          <w:b/>
          <w:sz w:val="20"/>
          <w:szCs w:val="20"/>
          <w:lang w:val="ko-KR" w:eastAsia="ko-KR"/>
        </w:rPr>
        <w:t xml:space="preserve">, </w:t>
      </w:r>
      <w:r>
        <w:rPr>
          <w:rFonts w:eastAsia="Gulim" w:hint="eastAsia"/>
          <w:b/>
          <w:sz w:val="20"/>
          <w:szCs w:val="20"/>
          <w:lang w:val="ko-KR" w:eastAsia="ko-KR"/>
        </w:rPr>
        <w:t>유럽</w:t>
      </w:r>
      <w:r>
        <w:rPr>
          <w:rFonts w:eastAsia="Gulim"/>
          <w:b/>
          <w:sz w:val="20"/>
          <w:szCs w:val="20"/>
          <w:lang w:val="ko-KR" w:eastAsia="ko-KR"/>
        </w:rPr>
        <w:t xml:space="preserve">, </w:t>
      </w:r>
      <w:r>
        <w:rPr>
          <w:rFonts w:eastAsia="Gulim" w:hint="eastAsia"/>
          <w:b/>
          <w:sz w:val="20"/>
          <w:szCs w:val="20"/>
          <w:lang w:val="ko-KR" w:eastAsia="ko-KR"/>
        </w:rPr>
        <w:t>중동</w:t>
      </w:r>
      <w:r>
        <w:rPr>
          <w:rFonts w:eastAsia="Gulim"/>
          <w:b/>
          <w:sz w:val="20"/>
          <w:szCs w:val="20"/>
          <w:lang w:val="ko-KR" w:eastAsia="ko-KR"/>
        </w:rPr>
        <w:t xml:space="preserve">, </w:t>
      </w:r>
      <w:r>
        <w:rPr>
          <w:rFonts w:eastAsia="Gulim" w:hint="eastAsia"/>
          <w:b/>
          <w:sz w:val="20"/>
          <w:szCs w:val="20"/>
          <w:lang w:val="ko-KR" w:eastAsia="ko-KR"/>
        </w:rPr>
        <w:t>아프리카</w:t>
      </w:r>
      <w:r>
        <w:rPr>
          <w:rFonts w:eastAsia="Gulim"/>
          <w:b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b/>
          <w:sz w:val="20"/>
          <w:szCs w:val="20"/>
          <w:lang w:val="ko-KR" w:eastAsia="ko-KR"/>
        </w:rPr>
        <w:t>및</w:t>
      </w:r>
      <w:r>
        <w:rPr>
          <w:rFonts w:eastAsia="Gulim"/>
          <w:b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b/>
          <w:sz w:val="20"/>
          <w:szCs w:val="20"/>
          <w:lang w:val="ko-KR" w:eastAsia="ko-KR"/>
        </w:rPr>
        <w:t>오스트레일리아</w:t>
      </w:r>
      <w:r>
        <w:rPr>
          <w:rFonts w:eastAsia="Gulim"/>
          <w:b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b/>
          <w:sz w:val="20"/>
          <w:szCs w:val="20"/>
          <w:lang w:val="ko-KR" w:eastAsia="ko-KR"/>
        </w:rPr>
        <w:t>외의</w:t>
      </w:r>
      <w:r>
        <w:rPr>
          <w:rFonts w:eastAsia="Gulim"/>
          <w:b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b/>
          <w:sz w:val="20"/>
          <w:szCs w:val="20"/>
          <w:lang w:val="ko-KR" w:eastAsia="ko-KR"/>
        </w:rPr>
        <w:t>지역</w:t>
      </w:r>
      <w:r>
        <w:rPr>
          <w:rFonts w:eastAsia="Gulim"/>
          <w:b/>
          <w:sz w:val="20"/>
          <w:szCs w:val="20"/>
          <w:lang w:val="ko-KR" w:eastAsia="ko-KR"/>
        </w:rPr>
        <w:t>.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 w:hint="eastAsia"/>
          <w:sz w:val="20"/>
          <w:szCs w:val="20"/>
          <w:lang w:val="ko-KR" w:eastAsia="ko-KR"/>
        </w:rPr>
        <w:t>미국</w:t>
      </w:r>
      <w:r>
        <w:rPr>
          <w:rFonts w:eastAsia="Gulim"/>
          <w:sz w:val="20"/>
          <w:szCs w:val="20"/>
          <w:lang w:val="ko-KR" w:eastAsia="ko-KR"/>
        </w:rPr>
        <w:t xml:space="preserve">, </w:t>
      </w:r>
      <w:r>
        <w:rPr>
          <w:rFonts w:eastAsia="Gulim" w:hint="eastAsia"/>
          <w:sz w:val="20"/>
          <w:szCs w:val="20"/>
          <w:lang w:val="ko-KR" w:eastAsia="ko-KR"/>
        </w:rPr>
        <w:t>캐나다</w:t>
      </w:r>
      <w:r>
        <w:rPr>
          <w:rFonts w:eastAsia="Gulim"/>
          <w:sz w:val="20"/>
          <w:szCs w:val="20"/>
          <w:lang w:val="ko-KR" w:eastAsia="ko-KR"/>
        </w:rPr>
        <w:t xml:space="preserve">, </w:t>
      </w:r>
      <w:r>
        <w:rPr>
          <w:rFonts w:eastAsia="Gulim" w:hint="eastAsia"/>
          <w:sz w:val="20"/>
          <w:szCs w:val="20"/>
          <w:lang w:val="ko-KR" w:eastAsia="ko-KR"/>
        </w:rPr>
        <w:t>유럽</w:t>
      </w:r>
      <w:r>
        <w:rPr>
          <w:rFonts w:eastAsia="Gulim"/>
          <w:sz w:val="20"/>
          <w:szCs w:val="20"/>
          <w:lang w:val="ko-KR" w:eastAsia="ko-KR"/>
        </w:rPr>
        <w:t xml:space="preserve">, </w:t>
      </w:r>
      <w:r>
        <w:rPr>
          <w:rFonts w:eastAsia="Gulim" w:hint="eastAsia"/>
          <w:sz w:val="20"/>
          <w:szCs w:val="20"/>
          <w:lang w:val="ko-KR" w:eastAsia="ko-KR"/>
        </w:rPr>
        <w:t>중동</w:t>
      </w:r>
      <w:r>
        <w:rPr>
          <w:rFonts w:eastAsia="Gulim"/>
          <w:sz w:val="20"/>
          <w:szCs w:val="20"/>
          <w:lang w:val="ko-KR" w:eastAsia="ko-KR"/>
        </w:rPr>
        <w:t xml:space="preserve">, </w:t>
      </w:r>
      <w:r>
        <w:rPr>
          <w:rFonts w:eastAsia="Gulim" w:hint="eastAsia"/>
          <w:sz w:val="20"/>
          <w:szCs w:val="20"/>
          <w:lang w:val="ko-KR" w:eastAsia="ko-KR"/>
        </w:rPr>
        <w:t>아프리카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sz w:val="20"/>
          <w:szCs w:val="20"/>
          <w:lang w:val="ko-KR" w:eastAsia="ko-KR"/>
        </w:rPr>
        <w:t>및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sz w:val="20"/>
          <w:szCs w:val="20"/>
          <w:lang w:val="ko-KR" w:eastAsia="ko-KR"/>
        </w:rPr>
        <w:t>오스트레일리아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sz w:val="20"/>
          <w:szCs w:val="20"/>
          <w:lang w:val="ko-KR" w:eastAsia="ko-KR"/>
        </w:rPr>
        <w:t>이외의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sz w:val="20"/>
          <w:szCs w:val="20"/>
          <w:lang w:val="ko-KR" w:eastAsia="ko-KR"/>
        </w:rPr>
        <w:t>지역에서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sz w:val="20"/>
          <w:szCs w:val="20"/>
          <w:lang w:val="ko-KR" w:eastAsia="ko-KR"/>
        </w:rPr>
        <w:t>소프트웨어를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sz w:val="20"/>
          <w:szCs w:val="20"/>
          <w:lang w:val="ko-KR" w:eastAsia="ko-KR"/>
        </w:rPr>
        <w:t>구입한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sz w:val="20"/>
          <w:szCs w:val="20"/>
          <w:lang w:val="ko-KR" w:eastAsia="ko-KR"/>
        </w:rPr>
        <w:t>경우</w:t>
      </w:r>
      <w:r>
        <w:rPr>
          <w:rFonts w:eastAsia="Gulim"/>
          <w:sz w:val="20"/>
          <w:szCs w:val="20"/>
          <w:lang w:val="ko-KR" w:eastAsia="ko-KR"/>
        </w:rPr>
        <w:t xml:space="preserve">, </w:t>
      </w:r>
      <w:r>
        <w:rPr>
          <w:rFonts w:eastAsia="Gulim" w:hint="eastAsia"/>
          <w:sz w:val="20"/>
          <w:szCs w:val="20"/>
          <w:lang w:val="ko-KR" w:eastAsia="ko-KR"/>
        </w:rPr>
        <w:t>귀하가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sz w:val="20"/>
          <w:szCs w:val="20"/>
          <w:lang w:val="ko-KR" w:eastAsia="ko-KR"/>
        </w:rPr>
        <w:t>거주하는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sz w:val="20"/>
          <w:szCs w:val="20"/>
          <w:lang w:val="ko-KR" w:eastAsia="ko-KR"/>
        </w:rPr>
        <w:t>국가에서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sz w:val="20"/>
          <w:szCs w:val="20"/>
          <w:lang w:val="ko-KR" w:eastAsia="ko-KR"/>
        </w:rPr>
        <w:t>서비스를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sz w:val="20"/>
          <w:szCs w:val="20"/>
          <w:lang w:val="ko-KR" w:eastAsia="ko-KR"/>
        </w:rPr>
        <w:t>제공하는</w:t>
      </w:r>
      <w:r>
        <w:rPr>
          <w:rFonts w:eastAsia="Gulim"/>
          <w:sz w:val="20"/>
          <w:szCs w:val="20"/>
          <w:lang w:val="ko-KR" w:eastAsia="ko-KR"/>
        </w:rPr>
        <w:t xml:space="preserve"> Microsoft </w:t>
      </w:r>
      <w:r>
        <w:rPr>
          <w:rFonts w:eastAsia="Gulim" w:hint="eastAsia"/>
          <w:sz w:val="20"/>
          <w:szCs w:val="20"/>
          <w:lang w:val="ko-KR" w:eastAsia="ko-KR"/>
        </w:rPr>
        <w:t>계열사에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 w:hint="eastAsia"/>
          <w:sz w:val="20"/>
          <w:szCs w:val="20"/>
          <w:lang w:val="ko-KR" w:eastAsia="ko-KR"/>
        </w:rPr>
        <w:t>연락하십시오</w:t>
      </w:r>
      <w:r>
        <w:rPr>
          <w:rFonts w:eastAsia="Gulim"/>
          <w:sz w:val="20"/>
          <w:szCs w:val="20"/>
          <w:lang w:val="ko-KR" w:eastAsia="ko-KR"/>
        </w:rPr>
        <w:t xml:space="preserve">(www.microsoft.com/worldwide </w:t>
      </w:r>
      <w:r>
        <w:rPr>
          <w:rFonts w:eastAsia="Gulim" w:hint="eastAsia"/>
          <w:sz w:val="20"/>
          <w:szCs w:val="20"/>
          <w:lang w:val="ko-KR" w:eastAsia="ko-KR"/>
        </w:rPr>
        <w:t>참조</w:t>
      </w:r>
      <w:r>
        <w:rPr>
          <w:rFonts w:eastAsia="Gulim"/>
          <w:sz w:val="20"/>
          <w:szCs w:val="20"/>
          <w:lang w:val="ko-KR" w:eastAsia="ko-KR"/>
        </w:rPr>
        <w:t>)</w:t>
      </w:r>
      <w:r>
        <w:rPr>
          <w:rFonts w:eastAsia="Gulim"/>
          <w:sz w:val="20"/>
          <w:szCs w:val="20"/>
          <w:lang w:eastAsia="ko-KR"/>
        </w:rPr>
        <w:t xml:space="preserve">. </w:t>
      </w:r>
      <w:r>
        <w:rPr>
          <w:rFonts w:eastAsia="Gulim"/>
          <w:sz w:val="20"/>
          <w:szCs w:val="20"/>
          <w:lang w:val="ko-KR" w:eastAsia="ko-KR"/>
        </w:rPr>
        <w:t>한국에서는</w:t>
      </w:r>
      <w:r>
        <w:rPr>
          <w:rFonts w:eastAsia="Gulim"/>
          <w:sz w:val="20"/>
          <w:szCs w:val="20"/>
          <w:lang w:eastAsia="ko-KR"/>
        </w:rPr>
        <w:t xml:space="preserve"> 1577-9700 </w:t>
      </w:r>
      <w:r>
        <w:rPr>
          <w:rFonts w:eastAsia="Gulim"/>
          <w:sz w:val="20"/>
          <w:szCs w:val="20"/>
          <w:lang w:val="ko-KR" w:eastAsia="ko-KR"/>
        </w:rPr>
        <w:t>으로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문의하거나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Style w:val="Hyperlink"/>
          <w:rFonts w:eastAsia="Gulim" w:cs="Tahoma"/>
          <w:color w:val="auto"/>
          <w:sz w:val="20"/>
          <w:szCs w:val="20"/>
          <w:u w:val="none"/>
          <w:lang w:eastAsia="ko-KR"/>
        </w:rPr>
        <w:t xml:space="preserve">www.microsoft.com/korea/ </w:t>
      </w:r>
      <w:r>
        <w:rPr>
          <w:rFonts w:eastAsia="Gulim"/>
          <w:sz w:val="20"/>
          <w:szCs w:val="20"/>
          <w:lang w:val="ko-KR" w:eastAsia="ko-KR"/>
        </w:rPr>
        <w:t>를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참조하십시오</w:t>
      </w:r>
      <w:r>
        <w:rPr>
          <w:rFonts w:eastAsia="Gulim"/>
          <w:sz w:val="20"/>
          <w:szCs w:val="20"/>
          <w:lang w:eastAsia="ko-KR"/>
        </w:rPr>
        <w:t>.</w:t>
      </w:r>
    </w:p>
    <w:p w14:paraId="39B578C1" w14:textId="77777777" w:rsidR="002B2842" w:rsidRDefault="004F74B6">
      <w:pPr>
        <w:pStyle w:val="Heading1Warranty"/>
        <w:widowControl w:val="0"/>
        <w:rPr>
          <w:rFonts w:eastAsia="Gulim"/>
          <w:sz w:val="20"/>
          <w:szCs w:val="20"/>
          <w:lang w:eastAsia="ko-KR"/>
        </w:rPr>
      </w:pPr>
      <w:r>
        <w:rPr>
          <w:rFonts w:eastAsia="Gulim"/>
          <w:b/>
          <w:bCs/>
          <w:sz w:val="20"/>
          <w:szCs w:val="20"/>
          <w:lang w:val="ko-KR" w:eastAsia="ko-KR"/>
        </w:rPr>
        <w:t>다른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보증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없음</w:t>
      </w:r>
      <w:r>
        <w:rPr>
          <w:rFonts w:eastAsia="Gulim"/>
          <w:b/>
          <w:bCs/>
          <w:sz w:val="20"/>
          <w:szCs w:val="20"/>
          <w:lang w:eastAsia="ko-KR"/>
        </w:rPr>
        <w:t xml:space="preserve">. </w:t>
      </w:r>
      <w:r>
        <w:rPr>
          <w:rFonts w:eastAsia="Gulim"/>
          <w:b/>
          <w:bCs/>
          <w:sz w:val="20"/>
          <w:szCs w:val="20"/>
          <w:lang w:val="ko-KR" w:eastAsia="ko-KR"/>
        </w:rPr>
        <w:t>제한적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보증은</w:t>
      </w:r>
      <w:r>
        <w:rPr>
          <w:rFonts w:eastAsia="Gulim"/>
          <w:b/>
          <w:bCs/>
          <w:sz w:val="20"/>
          <w:szCs w:val="20"/>
          <w:lang w:eastAsia="ko-KR"/>
        </w:rPr>
        <w:t xml:space="preserve"> Microsoft </w:t>
      </w:r>
      <w:r>
        <w:rPr>
          <w:rFonts w:eastAsia="Gulim"/>
          <w:b/>
          <w:bCs/>
          <w:sz w:val="20"/>
          <w:szCs w:val="20"/>
          <w:lang w:val="ko-KR" w:eastAsia="ko-KR"/>
        </w:rPr>
        <w:t>에서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제공하는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유일한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직접적인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보증입니다</w:t>
      </w:r>
      <w:r>
        <w:rPr>
          <w:rFonts w:eastAsia="Gulim"/>
          <w:b/>
          <w:bCs/>
          <w:sz w:val="20"/>
          <w:szCs w:val="20"/>
          <w:lang w:eastAsia="ko-KR"/>
        </w:rPr>
        <w:t xml:space="preserve">. Microsoft </w:t>
      </w:r>
      <w:r>
        <w:rPr>
          <w:rFonts w:eastAsia="Gulim"/>
          <w:b/>
          <w:bCs/>
          <w:sz w:val="20"/>
          <w:szCs w:val="20"/>
          <w:lang w:val="ko-KR" w:eastAsia="ko-KR"/>
        </w:rPr>
        <w:t>는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제한적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보증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이외에는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어떠한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명시적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보증</w:t>
      </w:r>
      <w:r>
        <w:rPr>
          <w:rFonts w:eastAsia="Gulim"/>
          <w:b/>
          <w:bCs/>
          <w:sz w:val="20"/>
          <w:szCs w:val="20"/>
          <w:lang w:eastAsia="ko-KR"/>
        </w:rPr>
        <w:t xml:space="preserve">, </w:t>
      </w:r>
      <w:r>
        <w:rPr>
          <w:rFonts w:eastAsia="Gulim"/>
          <w:b/>
          <w:bCs/>
          <w:sz w:val="20"/>
          <w:szCs w:val="20"/>
          <w:lang w:val="ko-KR" w:eastAsia="ko-KR"/>
        </w:rPr>
        <w:t>보장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또는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조건도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제시하지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않습니다</w:t>
      </w:r>
      <w:r>
        <w:rPr>
          <w:rFonts w:eastAsia="Gulim"/>
          <w:b/>
          <w:bCs/>
          <w:sz w:val="20"/>
          <w:szCs w:val="20"/>
          <w:lang w:eastAsia="ko-KR"/>
        </w:rPr>
        <w:t xml:space="preserve">. </w:t>
      </w:r>
      <w:r>
        <w:rPr>
          <w:rFonts w:eastAsia="Gulim"/>
          <w:b/>
          <w:bCs/>
          <w:sz w:val="20"/>
          <w:szCs w:val="20"/>
          <w:lang w:val="ko-KR" w:eastAsia="ko-KR"/>
        </w:rPr>
        <w:t>귀하가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거주하는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지역의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법규가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허용하는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한</w:t>
      </w:r>
      <w:r>
        <w:rPr>
          <w:rFonts w:eastAsia="Gulim"/>
          <w:b/>
          <w:bCs/>
          <w:sz w:val="20"/>
          <w:szCs w:val="20"/>
          <w:lang w:eastAsia="ko-KR"/>
        </w:rPr>
        <w:t xml:space="preserve">, </w:t>
      </w:r>
      <w:r>
        <w:rPr>
          <w:rFonts w:eastAsia="Gulim"/>
          <w:b/>
          <w:bCs/>
          <w:sz w:val="20"/>
          <w:szCs w:val="20"/>
          <w:lang w:eastAsia="ko-KR"/>
        </w:rPr>
        <w:lastRenderedPageBreak/>
        <w:t xml:space="preserve">Microsoft </w:t>
      </w:r>
      <w:r>
        <w:rPr>
          <w:rFonts w:eastAsia="Gulim"/>
          <w:b/>
          <w:bCs/>
          <w:sz w:val="20"/>
          <w:szCs w:val="20"/>
          <w:lang w:val="ko-KR" w:eastAsia="ko-KR"/>
        </w:rPr>
        <w:t>는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상업성</w:t>
      </w:r>
      <w:r>
        <w:rPr>
          <w:rFonts w:eastAsia="Gulim"/>
          <w:b/>
          <w:bCs/>
          <w:sz w:val="20"/>
          <w:szCs w:val="20"/>
          <w:lang w:eastAsia="ko-KR"/>
        </w:rPr>
        <w:t xml:space="preserve">, </w:t>
      </w:r>
      <w:r>
        <w:rPr>
          <w:rFonts w:eastAsia="Gulim"/>
          <w:b/>
          <w:bCs/>
          <w:sz w:val="20"/>
          <w:szCs w:val="20"/>
          <w:lang w:val="ko-KR" w:eastAsia="ko-KR"/>
        </w:rPr>
        <w:t>특정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목적에의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적합성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및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비침해성과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관련된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묵시적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보증을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배제합니다</w:t>
      </w:r>
      <w:r>
        <w:rPr>
          <w:rFonts w:eastAsia="Gulim"/>
          <w:b/>
          <w:bCs/>
          <w:sz w:val="20"/>
          <w:szCs w:val="20"/>
          <w:lang w:eastAsia="ko-KR"/>
        </w:rPr>
        <w:t>.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해당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지역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법규에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따라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귀하에게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부여된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묵시적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보증</w:t>
      </w:r>
      <w:r>
        <w:rPr>
          <w:rFonts w:eastAsia="Gulim"/>
          <w:sz w:val="20"/>
          <w:szCs w:val="20"/>
          <w:lang w:eastAsia="ko-KR"/>
        </w:rPr>
        <w:t xml:space="preserve">, </w:t>
      </w:r>
      <w:r>
        <w:rPr>
          <w:rFonts w:eastAsia="Gulim"/>
          <w:sz w:val="20"/>
          <w:szCs w:val="20"/>
          <w:lang w:val="ko-KR" w:eastAsia="ko-KR"/>
        </w:rPr>
        <w:t>보장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또는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조건이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있는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경우</w:t>
      </w:r>
      <w:r>
        <w:rPr>
          <w:rFonts w:eastAsia="Gulim"/>
          <w:sz w:val="20"/>
          <w:szCs w:val="20"/>
          <w:lang w:eastAsia="ko-KR"/>
        </w:rPr>
        <w:t xml:space="preserve">, </w:t>
      </w:r>
      <w:r>
        <w:rPr>
          <w:rFonts w:eastAsia="Gulim"/>
          <w:sz w:val="20"/>
          <w:szCs w:val="20"/>
          <w:lang w:val="ko-KR" w:eastAsia="ko-KR"/>
        </w:rPr>
        <w:t>이러한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배제에도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불구하고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귀하에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대한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보상은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해당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지역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법규가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허용하는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범위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내에서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위의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보증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불이행에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대한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보상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조항에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명시된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대로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이루어집니다</w:t>
      </w:r>
      <w:r>
        <w:rPr>
          <w:rFonts w:eastAsia="Gulim"/>
          <w:sz w:val="20"/>
          <w:szCs w:val="20"/>
          <w:lang w:eastAsia="ko-KR"/>
        </w:rPr>
        <w:t>.</w:t>
      </w:r>
    </w:p>
    <w:p w14:paraId="39B578C2" w14:textId="77777777" w:rsidR="002B2842" w:rsidRDefault="004F74B6">
      <w:pPr>
        <w:pStyle w:val="Heading1Warranty"/>
        <w:numPr>
          <w:ilvl w:val="0"/>
          <w:numId w:val="0"/>
        </w:numPr>
        <w:ind w:left="360"/>
        <w:rPr>
          <w:rFonts w:eastAsia="Gulim"/>
          <w:bCs/>
          <w:sz w:val="20"/>
          <w:szCs w:val="20"/>
          <w:lang w:eastAsia="ko-KR"/>
        </w:rPr>
      </w:pPr>
      <w:r>
        <w:rPr>
          <w:rFonts w:eastAsia="Gulim"/>
          <w:b/>
          <w:sz w:val="20"/>
          <w:szCs w:val="20"/>
          <w:lang w:val="ko-KR" w:eastAsia="ko-KR"/>
        </w:rPr>
        <w:t>오스트레일리아에만</w:t>
      </w:r>
      <w:r>
        <w:rPr>
          <w:rFonts w:eastAsia="Gulim"/>
          <w:b/>
          <w:sz w:val="20"/>
          <w:szCs w:val="20"/>
          <w:lang w:val="ko-KR" w:eastAsia="ko-KR"/>
        </w:rPr>
        <w:t xml:space="preserve"> </w:t>
      </w:r>
      <w:r>
        <w:rPr>
          <w:rFonts w:eastAsia="Gulim"/>
          <w:b/>
          <w:sz w:val="20"/>
          <w:szCs w:val="20"/>
          <w:lang w:val="ko-KR" w:eastAsia="ko-KR"/>
        </w:rPr>
        <w:t>해당되는</w:t>
      </w:r>
      <w:r>
        <w:rPr>
          <w:rFonts w:eastAsia="Gulim"/>
          <w:b/>
          <w:sz w:val="20"/>
          <w:szCs w:val="20"/>
          <w:lang w:val="ko-KR" w:eastAsia="ko-KR"/>
        </w:rPr>
        <w:t xml:space="preserve"> </w:t>
      </w:r>
      <w:r>
        <w:rPr>
          <w:rFonts w:eastAsia="Gulim"/>
          <w:b/>
          <w:sz w:val="20"/>
          <w:szCs w:val="20"/>
          <w:lang w:val="ko-KR" w:eastAsia="ko-KR"/>
        </w:rPr>
        <w:t>내용</w:t>
      </w:r>
      <w:r>
        <w:rPr>
          <w:rFonts w:eastAsia="Gulim"/>
          <w:b/>
          <w:sz w:val="20"/>
          <w:szCs w:val="20"/>
          <w:lang w:val="ko-KR" w:eastAsia="ko-KR"/>
        </w:rPr>
        <w:t>.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여기서</w:t>
      </w:r>
      <w:r>
        <w:rPr>
          <w:rFonts w:eastAsia="Gulim"/>
          <w:sz w:val="20"/>
          <w:szCs w:val="20"/>
          <w:lang w:val="ko-KR" w:eastAsia="ko-KR"/>
        </w:rPr>
        <w:t xml:space="preserve"> "</w:t>
      </w:r>
      <w:r>
        <w:rPr>
          <w:rFonts w:eastAsia="Gulim"/>
          <w:sz w:val="20"/>
          <w:szCs w:val="20"/>
          <w:lang w:val="ko-KR" w:eastAsia="ko-KR"/>
        </w:rPr>
        <w:t>상품</w:t>
      </w:r>
      <w:r>
        <w:rPr>
          <w:rFonts w:eastAsia="Gulim"/>
          <w:sz w:val="20"/>
          <w:szCs w:val="20"/>
          <w:lang w:val="ko-KR" w:eastAsia="ko-KR"/>
        </w:rPr>
        <w:t>"</w:t>
      </w:r>
      <w:r>
        <w:rPr>
          <w:rFonts w:eastAsia="Gulim"/>
          <w:sz w:val="20"/>
          <w:szCs w:val="20"/>
          <w:lang w:val="ko-KR" w:eastAsia="ko-KR"/>
        </w:rPr>
        <w:t>은</w:t>
      </w:r>
      <w:r>
        <w:rPr>
          <w:rFonts w:eastAsia="Gulim"/>
          <w:sz w:val="20"/>
          <w:szCs w:val="20"/>
          <w:lang w:val="ko-KR" w:eastAsia="ko-KR"/>
        </w:rPr>
        <w:t xml:space="preserve"> Microsoft</w:t>
      </w:r>
      <w:r>
        <w:rPr>
          <w:rFonts w:eastAsia="Gulim"/>
          <w:sz w:val="20"/>
          <w:szCs w:val="20"/>
          <w:lang w:val="ko-KR" w:eastAsia="ko-KR"/>
        </w:rPr>
        <w:t>에서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명시적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보증을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제공하는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소프트웨어를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말합니다</w:t>
      </w:r>
      <w:r>
        <w:rPr>
          <w:rFonts w:eastAsia="Gulim"/>
          <w:sz w:val="20"/>
          <w:szCs w:val="20"/>
          <w:lang w:val="ko-KR" w:eastAsia="ko-KR"/>
        </w:rPr>
        <w:t>.</w:t>
      </w:r>
      <w:r>
        <w:rPr>
          <w:rFonts w:eastAsia="Gulim"/>
          <w:iCs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당사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제품에는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오스트레일리아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소비자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보호법에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따라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배제될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수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없는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보증이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함께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제공됩니다</w:t>
      </w:r>
      <w:r>
        <w:rPr>
          <w:rFonts w:eastAsia="Gulim"/>
          <w:sz w:val="20"/>
          <w:szCs w:val="20"/>
          <w:lang w:val="ko-KR" w:eastAsia="ko-KR"/>
        </w:rPr>
        <w:t>.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귀하는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합리적으로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예측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가능한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그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밖의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모든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손실이나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손해에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대한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보상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및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심각한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고장에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대해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교체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또는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환불을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받을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수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있습니다</w:t>
      </w:r>
      <w:r>
        <w:rPr>
          <w:rFonts w:eastAsia="Gulim"/>
          <w:sz w:val="20"/>
          <w:szCs w:val="20"/>
          <w:lang w:val="ko-KR" w:eastAsia="ko-KR"/>
        </w:rPr>
        <w:t>.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또한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상품이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허용되는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품질에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미달하고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고장이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심각한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수준에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이르지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않은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경우에도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상품을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수리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또는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교체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받을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권리가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있습니다</w:t>
      </w:r>
      <w:r>
        <w:rPr>
          <w:rFonts w:eastAsia="Gulim"/>
          <w:sz w:val="20"/>
          <w:szCs w:val="20"/>
          <w:lang w:val="ko-KR" w:eastAsia="ko-KR"/>
        </w:rPr>
        <w:t>.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수리를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위해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제공한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제품은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교환이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아니라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동일한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종류의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리퍼브된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상품으로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교체될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수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있습니다</w:t>
      </w:r>
      <w:r>
        <w:rPr>
          <w:rFonts w:eastAsia="Gulim"/>
          <w:sz w:val="20"/>
          <w:szCs w:val="20"/>
          <w:lang w:val="ko-KR" w:eastAsia="ko-KR"/>
        </w:rPr>
        <w:t>.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제품을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수리하</w:t>
      </w:r>
      <w:r>
        <w:rPr>
          <w:rFonts w:eastAsia="Gulim"/>
          <w:sz w:val="20"/>
          <w:szCs w:val="20"/>
          <w:lang w:val="ko-KR" w:eastAsia="ko-KR"/>
        </w:rPr>
        <w:t>는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데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리퍼브된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부품이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사용될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수</w:t>
      </w:r>
      <w:r>
        <w:rPr>
          <w:rFonts w:eastAsia="Gulim"/>
          <w:sz w:val="20"/>
          <w:szCs w:val="20"/>
          <w:lang w:val="ko-KR"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있습니다</w:t>
      </w:r>
      <w:r>
        <w:rPr>
          <w:rFonts w:eastAsia="Gulim"/>
          <w:sz w:val="20"/>
          <w:szCs w:val="20"/>
          <w:lang w:val="ko-KR" w:eastAsia="ko-KR"/>
        </w:rPr>
        <w:t>.</w:t>
      </w:r>
    </w:p>
    <w:p w14:paraId="39B578C3" w14:textId="77777777" w:rsidR="002B2842" w:rsidRDefault="004F74B6">
      <w:pPr>
        <w:pStyle w:val="Heading1Warranty"/>
        <w:widowControl w:val="0"/>
        <w:rPr>
          <w:rFonts w:eastAsia="Gulim"/>
          <w:b/>
          <w:bCs/>
          <w:sz w:val="20"/>
          <w:szCs w:val="20"/>
          <w:lang w:eastAsia="ko-KR"/>
        </w:rPr>
      </w:pPr>
      <w:r>
        <w:rPr>
          <w:rFonts w:eastAsia="Gulim"/>
          <w:b/>
          <w:bCs/>
          <w:sz w:val="20"/>
          <w:szCs w:val="20"/>
          <w:lang w:val="ko-KR" w:eastAsia="ko-KR"/>
        </w:rPr>
        <w:t>보증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불이행에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대한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손해의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제한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및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배제</w:t>
      </w:r>
      <w:r>
        <w:rPr>
          <w:rFonts w:eastAsia="Gulim"/>
          <w:b/>
          <w:bCs/>
          <w:sz w:val="20"/>
          <w:szCs w:val="20"/>
          <w:lang w:eastAsia="ko-KR"/>
        </w:rPr>
        <w:t xml:space="preserve">. </w:t>
      </w:r>
      <w:r>
        <w:rPr>
          <w:rFonts w:eastAsia="Gulim"/>
          <w:b/>
          <w:bCs/>
          <w:sz w:val="20"/>
          <w:szCs w:val="20"/>
          <w:lang w:val="ko-KR" w:eastAsia="ko-KR"/>
        </w:rPr>
        <w:t>위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손해의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제한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및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배제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조항이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제한적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보증의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불이행에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그대로</w:t>
      </w:r>
      <w:r>
        <w:rPr>
          <w:rFonts w:eastAsia="Gulim"/>
          <w:b/>
          <w:bCs/>
          <w:sz w:val="20"/>
          <w:szCs w:val="20"/>
          <w:lang w:eastAsia="ko-KR"/>
        </w:rPr>
        <w:t xml:space="preserve"> </w:t>
      </w:r>
      <w:r>
        <w:rPr>
          <w:rFonts w:eastAsia="Gulim"/>
          <w:b/>
          <w:bCs/>
          <w:sz w:val="20"/>
          <w:szCs w:val="20"/>
          <w:lang w:val="ko-KR" w:eastAsia="ko-KR"/>
        </w:rPr>
        <w:t>적용됩니다</w:t>
      </w:r>
      <w:r>
        <w:rPr>
          <w:rFonts w:eastAsia="Gulim"/>
          <w:b/>
          <w:bCs/>
          <w:sz w:val="20"/>
          <w:szCs w:val="20"/>
          <w:lang w:eastAsia="ko-KR"/>
        </w:rPr>
        <w:t>.</w:t>
      </w:r>
    </w:p>
    <w:p w14:paraId="39B578C4" w14:textId="77777777" w:rsidR="002B2842" w:rsidRDefault="004F74B6">
      <w:pPr>
        <w:pStyle w:val="Preamble"/>
        <w:widowControl w:val="0"/>
        <w:rPr>
          <w:rFonts w:eastAsia="Gulim"/>
          <w:sz w:val="20"/>
          <w:szCs w:val="20"/>
          <w:lang w:eastAsia="ko-KR"/>
        </w:rPr>
      </w:pPr>
      <w:r>
        <w:rPr>
          <w:rFonts w:eastAsia="Gulim"/>
          <w:sz w:val="20"/>
          <w:szCs w:val="20"/>
          <w:lang w:val="ko-KR" w:eastAsia="ko-KR"/>
        </w:rPr>
        <w:t>본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보증에서는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귀하에게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특정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법적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권리를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부여하며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귀하의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권리는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주마다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다를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수도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있습니다</w:t>
      </w:r>
      <w:r>
        <w:rPr>
          <w:rFonts w:eastAsia="Gulim"/>
          <w:sz w:val="20"/>
          <w:szCs w:val="20"/>
          <w:lang w:eastAsia="ko-KR"/>
        </w:rPr>
        <w:t xml:space="preserve">. </w:t>
      </w:r>
      <w:r>
        <w:rPr>
          <w:rFonts w:eastAsia="Gulim"/>
          <w:sz w:val="20"/>
          <w:szCs w:val="20"/>
          <w:lang w:val="ko-KR" w:eastAsia="ko-KR"/>
        </w:rPr>
        <w:t>또한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귀하의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권리는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국가마다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다를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수도</w:t>
      </w:r>
      <w:r>
        <w:rPr>
          <w:rFonts w:eastAsia="Gulim"/>
          <w:sz w:val="20"/>
          <w:szCs w:val="20"/>
          <w:lang w:eastAsia="ko-KR"/>
        </w:rPr>
        <w:t xml:space="preserve"> </w:t>
      </w:r>
      <w:r>
        <w:rPr>
          <w:rFonts w:eastAsia="Gulim"/>
          <w:sz w:val="20"/>
          <w:szCs w:val="20"/>
          <w:lang w:val="ko-KR" w:eastAsia="ko-KR"/>
        </w:rPr>
        <w:t>있습니다</w:t>
      </w:r>
      <w:r>
        <w:rPr>
          <w:rFonts w:eastAsia="Gulim"/>
          <w:sz w:val="20"/>
          <w:szCs w:val="20"/>
          <w:lang w:eastAsia="ko-KR"/>
        </w:rPr>
        <w:t>.</w:t>
      </w:r>
    </w:p>
    <w:sectPr w:rsidR="002B28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578C7" w14:textId="77777777" w:rsidR="002B2842" w:rsidRDefault="004F74B6">
      <w:r>
        <w:separator/>
      </w:r>
    </w:p>
  </w:endnote>
  <w:endnote w:type="continuationSeparator" w:id="0">
    <w:p w14:paraId="39B578C8" w14:textId="77777777" w:rsidR="002B2842" w:rsidRDefault="004F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578CB" w14:textId="77777777" w:rsidR="002B2842" w:rsidRDefault="002B28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578CC" w14:textId="77777777" w:rsidR="002B2842" w:rsidRDefault="002B28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578CE" w14:textId="77777777" w:rsidR="002B2842" w:rsidRDefault="002B28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578C5" w14:textId="77777777" w:rsidR="002B2842" w:rsidRDefault="004F74B6">
      <w:r>
        <w:separator/>
      </w:r>
    </w:p>
  </w:footnote>
  <w:footnote w:type="continuationSeparator" w:id="0">
    <w:p w14:paraId="39B578C6" w14:textId="77777777" w:rsidR="002B2842" w:rsidRDefault="004F7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578C9" w14:textId="77777777" w:rsidR="002B2842" w:rsidRDefault="002B2842">
    <w:pPr>
      <w:pStyle w:val="Header"/>
    </w:pPr>
  </w:p>
  <w:sdt>
    <w:sdtPr>
      <w:id w:val="1068226049"/>
    </w:sdtPr>
    <w:sdtEndPr/>
    <w:sdtContent>
      <w:p w14:paraId="39B578D3" w14:textId="77777777" w:rsidR="00000000" w:rsidRDefault="004F74B6"/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578CA" w14:textId="77777777" w:rsidR="002B2842" w:rsidRDefault="002B2842">
    <w:pPr>
      <w:pStyle w:val="Header"/>
    </w:pPr>
  </w:p>
  <w:sdt>
    <w:sdtPr>
      <w:id w:val="1922292267"/>
    </w:sdtPr>
    <w:sdtEndPr/>
    <w:sdtContent>
      <w:p w14:paraId="39B578D4" w14:textId="77777777" w:rsidR="00000000" w:rsidRDefault="004F74B6"/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578CD" w14:textId="77777777" w:rsidR="002B2842" w:rsidRDefault="002B2842">
    <w:pPr>
      <w:pStyle w:val="Header"/>
    </w:pPr>
  </w:p>
  <w:sdt>
    <w:sdtPr>
      <w:id w:val="957994824"/>
    </w:sdtPr>
    <w:sdtEndPr/>
    <w:sdtContent>
      <w:p w14:paraId="39B578D7" w14:textId="77777777" w:rsidR="00000000" w:rsidRDefault="004F74B6"/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268"/>
    <w:multiLevelType w:val="hybridMultilevel"/>
    <w:tmpl w:val="240EB9F2"/>
    <w:lvl w:ilvl="0" w:tplc="D5082950">
      <w:start w:val="1"/>
      <w:numFmt w:val="lowerLetter"/>
      <w:lvlText w:val="%1."/>
      <w:lvlJc w:val="left"/>
      <w:pPr>
        <w:tabs>
          <w:tab w:val="num" w:pos="1797"/>
        </w:tabs>
        <w:ind w:left="1797" w:hanging="360"/>
      </w:pPr>
      <w:rPr>
        <w:rFonts w:cs="Times New Roman" w:hint="default"/>
      </w:rPr>
    </w:lvl>
    <w:lvl w:ilvl="1" w:tplc="075A7352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 w:tplc="0814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814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814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814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814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814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814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">
    <w:nsid w:val="0BBB2B7A"/>
    <w:multiLevelType w:val="hybridMultilevel"/>
    <w:tmpl w:val="0A84B212"/>
    <w:lvl w:ilvl="0" w:tplc="29422296">
      <w:start w:val="1"/>
      <w:numFmt w:val="bullet"/>
      <w:pStyle w:val="Bullet9"/>
      <w:lvlText w:val=""/>
      <w:lvlJc w:val="left"/>
      <w:pPr>
        <w:tabs>
          <w:tab w:val="num" w:pos="3223"/>
        </w:tabs>
        <w:ind w:left="3221" w:hanging="35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9A6AB0"/>
    <w:multiLevelType w:val="hybridMultilevel"/>
    <w:tmpl w:val="77D6E4DC"/>
    <w:lvl w:ilvl="0" w:tplc="EDF2EC1E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2190B"/>
    <w:multiLevelType w:val="multilevel"/>
    <w:tmpl w:val="9516D96C"/>
    <w:lvl w:ilvl="0">
      <w:start w:val="1"/>
      <w:numFmt w:val="upperLetter"/>
      <w:pStyle w:val="Heading1Warranty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pStyle w:val="Heading2Warranty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17C52789"/>
    <w:multiLevelType w:val="multilevel"/>
    <w:tmpl w:val="2472A348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720"/>
        </w:tabs>
        <w:ind w:left="720" w:hanging="363"/>
      </w:pPr>
      <w:rPr>
        <w:rFonts w:ascii="Tahoma" w:hAnsi="Tahoma" w:cs="Tahoma" w:hint="default"/>
        <w:b/>
        <w:bCs/>
        <w:i w:val="0"/>
        <w:iCs w:val="0"/>
        <w:sz w:val="20"/>
        <w:szCs w:val="20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1440"/>
        </w:tabs>
        <w:ind w:left="1077" w:hanging="357"/>
      </w:pPr>
      <w:rPr>
        <w:rFonts w:ascii="Tahoma" w:hAnsi="Tahoma" w:cs="Tahoma" w:hint="default"/>
        <w:b/>
        <w:bCs/>
        <w:i w:val="0"/>
        <w:iCs w:val="0"/>
        <w:sz w:val="20"/>
        <w:szCs w:val="20"/>
      </w:rPr>
    </w:lvl>
    <w:lvl w:ilvl="3">
      <w:start w:val="1"/>
      <w:numFmt w:val="upperLetter"/>
      <w:pStyle w:val="Heading4"/>
      <w:lvlText w:val="%4."/>
      <w:lvlJc w:val="left"/>
      <w:pPr>
        <w:tabs>
          <w:tab w:val="num" w:pos="1437"/>
        </w:tabs>
        <w:ind w:left="1435" w:hanging="358"/>
      </w:pPr>
      <w:rPr>
        <w:rFonts w:ascii="Trebuchet MS" w:hAnsi="Trebuchet MS" w:cs="Trebuchet MS" w:hint="default"/>
        <w:b w:val="0"/>
        <w:bCs w:val="0"/>
        <w:i w:val="0"/>
        <w:iCs w:val="0"/>
        <w:strike w:val="0"/>
        <w:sz w:val="20"/>
        <w:szCs w:val="20"/>
        <w:u w:val="none"/>
      </w:rPr>
    </w:lvl>
    <w:lvl w:ilvl="4">
      <w:start w:val="1"/>
      <w:numFmt w:val="upperRoman"/>
      <w:pStyle w:val="Heading5"/>
      <w:lvlText w:val="%5."/>
      <w:lvlJc w:val="left"/>
      <w:pPr>
        <w:tabs>
          <w:tab w:val="num" w:pos="2155"/>
        </w:tabs>
        <w:ind w:left="1792" w:hanging="357"/>
      </w:pPr>
      <w:rPr>
        <w:rFonts w:ascii="Trebuchet MS" w:hAnsi="Trebuchet MS" w:cs="Trebuchet MS" w:hint="default"/>
        <w:b w:val="0"/>
        <w:bCs w:val="0"/>
        <w:i w:val="0"/>
        <w:iCs w:val="0"/>
        <w:strike w:val="0"/>
        <w:sz w:val="20"/>
        <w:szCs w:val="20"/>
        <w:u w:val="none"/>
      </w:rPr>
    </w:lvl>
    <w:lvl w:ilvl="5">
      <w:start w:val="1"/>
      <w:numFmt w:val="decimal"/>
      <w:pStyle w:val="Heading6"/>
      <w:lvlText w:val="%6."/>
      <w:lvlJc w:val="left"/>
      <w:pPr>
        <w:tabs>
          <w:tab w:val="num" w:pos="2152"/>
        </w:tabs>
        <w:ind w:left="2149" w:hanging="357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6">
      <w:start w:val="1"/>
      <w:numFmt w:val="lowerLetter"/>
      <w:pStyle w:val="Heading7"/>
      <w:lvlText w:val="%7."/>
      <w:lvlJc w:val="left"/>
      <w:pPr>
        <w:tabs>
          <w:tab w:val="num" w:pos="2509"/>
        </w:tabs>
        <w:ind w:left="2506" w:hanging="357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7">
      <w:start w:val="1"/>
      <w:numFmt w:val="none"/>
      <w:pStyle w:val="Heading8"/>
      <w:lvlText w:val="i."/>
      <w:lvlJc w:val="left"/>
      <w:pPr>
        <w:tabs>
          <w:tab w:val="num" w:pos="2866"/>
        </w:tabs>
        <w:ind w:left="2863" w:hanging="357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8">
      <w:start w:val="1"/>
      <w:numFmt w:val="none"/>
      <w:pStyle w:val="Heading9"/>
      <w:lvlText w:val="A."/>
      <w:lvlJc w:val="left"/>
      <w:pPr>
        <w:tabs>
          <w:tab w:val="num" w:pos="3223"/>
        </w:tabs>
        <w:ind w:left="3221" w:hanging="358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</w:abstractNum>
  <w:abstractNum w:abstractNumId="5">
    <w:nsid w:val="1C773156"/>
    <w:multiLevelType w:val="hybridMultilevel"/>
    <w:tmpl w:val="2F089D74"/>
    <w:lvl w:ilvl="0" w:tplc="ED101782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561481"/>
    <w:multiLevelType w:val="hybridMultilevel"/>
    <w:tmpl w:val="EE525D8A"/>
    <w:lvl w:ilvl="0" w:tplc="5FE0B1E6">
      <w:start w:val="1"/>
      <w:numFmt w:val="bullet"/>
      <w:pStyle w:val="Bullet8"/>
      <w:lvlText w:val=""/>
      <w:lvlJc w:val="left"/>
      <w:pPr>
        <w:tabs>
          <w:tab w:val="num" w:pos="2866"/>
        </w:tabs>
        <w:ind w:left="2863" w:hanging="357"/>
      </w:pPr>
      <w:rPr>
        <w:rFonts w:ascii="Symbol" w:hAnsi="Symbol" w:hint="default"/>
      </w:rPr>
    </w:lvl>
    <w:lvl w:ilvl="1" w:tplc="28E4F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C679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AAB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309D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863D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F259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4E11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F20C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AF20BF"/>
    <w:multiLevelType w:val="hybridMultilevel"/>
    <w:tmpl w:val="93E2E814"/>
    <w:lvl w:ilvl="0" w:tplc="04090003">
      <w:start w:val="1"/>
      <w:numFmt w:val="bullet"/>
      <w:pStyle w:val="Bullet7"/>
      <w:lvlText w:val=""/>
      <w:lvlJc w:val="left"/>
      <w:pPr>
        <w:tabs>
          <w:tab w:val="num" w:pos="2509"/>
        </w:tabs>
        <w:ind w:left="2506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E77AE7"/>
    <w:multiLevelType w:val="hybridMultilevel"/>
    <w:tmpl w:val="92C06E4C"/>
    <w:lvl w:ilvl="0" w:tplc="AB52E610">
      <w:start w:val="1"/>
      <w:numFmt w:val="lowerLetter"/>
      <w:lvlText w:val="%1."/>
      <w:lvlJc w:val="left"/>
      <w:pPr>
        <w:tabs>
          <w:tab w:val="num" w:pos="2157"/>
        </w:tabs>
        <w:ind w:left="2157" w:hanging="360"/>
      </w:pPr>
      <w:rPr>
        <w:rFonts w:ascii="Tahoma" w:hAnsi="Tahoma" w:cs="Tahoma" w:hint="default"/>
        <w:sz w:val="20"/>
        <w:szCs w:val="20"/>
      </w:rPr>
    </w:lvl>
    <w:lvl w:ilvl="1" w:tplc="EDF2EC1E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6716647"/>
    <w:multiLevelType w:val="hybridMultilevel"/>
    <w:tmpl w:val="8292B570"/>
    <w:lvl w:ilvl="0" w:tplc="5FE0B1E6">
      <w:start w:val="1"/>
      <w:numFmt w:val="lowerLetter"/>
      <w:lvlText w:val="%1."/>
      <w:lvlJc w:val="left"/>
      <w:pPr>
        <w:tabs>
          <w:tab w:val="num" w:pos="1797"/>
        </w:tabs>
        <w:ind w:left="1797" w:hanging="360"/>
      </w:pPr>
      <w:rPr>
        <w:rFonts w:cs="Times New Roman" w:hint="default"/>
      </w:rPr>
    </w:lvl>
    <w:lvl w:ilvl="1" w:tplc="209085E0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ahoma" w:hAnsi="Tahoma" w:cs="Tahoma" w:hint="default"/>
        <w:b/>
        <w:bCs/>
        <w:sz w:val="20"/>
        <w:szCs w:val="20"/>
      </w:rPr>
    </w:lvl>
    <w:lvl w:ilvl="2" w:tplc="C85284C0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585C2DBA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9558E03C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19E65B6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8544284E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977619BA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78B645DC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0">
    <w:nsid w:val="5CF4435A"/>
    <w:multiLevelType w:val="hybridMultilevel"/>
    <w:tmpl w:val="640ED860"/>
    <w:lvl w:ilvl="0" w:tplc="5FE0B1E6">
      <w:start w:val="1"/>
      <w:numFmt w:val="bullet"/>
      <w:pStyle w:val="Bullet4"/>
      <w:lvlText w:val=""/>
      <w:lvlJc w:val="left"/>
      <w:pPr>
        <w:tabs>
          <w:tab w:val="num" w:pos="1437"/>
        </w:tabs>
        <w:ind w:left="1435" w:hanging="358"/>
      </w:pPr>
      <w:rPr>
        <w:rFonts w:ascii="Symbol" w:hAnsi="Symbol" w:hint="default"/>
        <w:vertAlign w:val="baseline"/>
      </w:rPr>
    </w:lvl>
    <w:lvl w:ilvl="1" w:tplc="28E4F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C679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AAB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309D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863D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F259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4E11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F20C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706D6A"/>
    <w:multiLevelType w:val="hybridMultilevel"/>
    <w:tmpl w:val="D3AA996A"/>
    <w:lvl w:ilvl="0" w:tplc="73AE4EF0">
      <w:start w:val="1"/>
      <w:numFmt w:val="bullet"/>
      <w:pStyle w:val="Bullet3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2C692F"/>
    <w:multiLevelType w:val="hybridMultilevel"/>
    <w:tmpl w:val="B6B27776"/>
    <w:lvl w:ilvl="0" w:tplc="BAB40A3C">
      <w:start w:val="1"/>
      <w:numFmt w:val="bullet"/>
      <w:pStyle w:val="Bullet5"/>
      <w:lvlText w:val=""/>
      <w:lvlJc w:val="left"/>
      <w:pPr>
        <w:tabs>
          <w:tab w:val="num" w:pos="1795"/>
        </w:tabs>
        <w:ind w:left="1792" w:hanging="357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EB5D14"/>
    <w:multiLevelType w:val="hybridMultilevel"/>
    <w:tmpl w:val="948EA042"/>
    <w:lvl w:ilvl="0" w:tplc="DC7889D2">
      <w:start w:val="1"/>
      <w:numFmt w:val="bullet"/>
      <w:pStyle w:val="Bullet6"/>
      <w:lvlText w:val=""/>
      <w:lvlJc w:val="left"/>
      <w:pPr>
        <w:tabs>
          <w:tab w:val="num" w:pos="2152"/>
        </w:tabs>
        <w:ind w:left="2149" w:hanging="357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770037"/>
    <w:multiLevelType w:val="hybridMultilevel"/>
    <w:tmpl w:val="46B4BC74"/>
    <w:lvl w:ilvl="0" w:tplc="619624E4">
      <w:start w:val="1"/>
      <w:numFmt w:val="bullet"/>
      <w:pStyle w:val="Bullet1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5"/>
  </w:num>
  <w:num w:numId="5">
    <w:abstractNumId w:val="11"/>
  </w:num>
  <w:num w:numId="6">
    <w:abstractNumId w:val="10"/>
  </w:num>
  <w:num w:numId="7">
    <w:abstractNumId w:val="12"/>
  </w:num>
  <w:num w:numId="8">
    <w:abstractNumId w:val="13"/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  <w:num w:numId="17">
    <w:abstractNumId w:val="4"/>
  </w:num>
  <w:num w:numId="18">
    <w:abstractNumId w:val="4"/>
  </w:num>
  <w:num w:numId="19">
    <w:abstractNumId w:val="11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5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42"/>
    <w:rsid w:val="002B2842"/>
    <w:rsid w:val="004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9B57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spacing w:before="120" w:after="120" w:line="240" w:lineRule="auto"/>
    </w:pPr>
    <w:rPr>
      <w:rFonts w:ascii="Tahoma" w:hAnsi="Tahoma" w:cs="Tahoma"/>
      <w:sz w:val="19"/>
      <w:szCs w:val="19"/>
      <w:lang w:eastAsia="en-US"/>
    </w:rPr>
  </w:style>
  <w:style w:type="paragraph" w:styleId="Heading1">
    <w:name w:val="heading 1"/>
    <w:basedOn w:val="Normal"/>
    <w:link w:val="Heading1Char"/>
    <w:uiPriority w:val="99"/>
    <w:qFormat/>
    <w:pPr>
      <w:numPr>
        <w:numId w:val="13"/>
      </w:numPr>
      <w:outlineLvl w:val="0"/>
    </w:pPr>
    <w:rPr>
      <w:b/>
      <w:bCs/>
    </w:rPr>
  </w:style>
  <w:style w:type="paragraph" w:styleId="Heading2">
    <w:name w:val="heading 2"/>
    <w:aliases w:val="Char Char Char"/>
    <w:basedOn w:val="Normal"/>
    <w:link w:val="Heading2Char"/>
    <w:uiPriority w:val="99"/>
    <w:qFormat/>
    <w:pPr>
      <w:numPr>
        <w:ilvl w:val="1"/>
        <w:numId w:val="13"/>
      </w:numPr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9"/>
    <w:qFormat/>
    <w:pPr>
      <w:numPr>
        <w:ilvl w:val="2"/>
        <w:numId w:val="13"/>
      </w:numPr>
      <w:tabs>
        <w:tab w:val="left" w:pos="1077"/>
      </w:tabs>
      <w:outlineLvl w:val="2"/>
    </w:pPr>
  </w:style>
  <w:style w:type="paragraph" w:styleId="Heading4">
    <w:name w:val="heading 4"/>
    <w:basedOn w:val="Normal"/>
    <w:link w:val="Heading4Char"/>
    <w:uiPriority w:val="99"/>
    <w:qFormat/>
    <w:pPr>
      <w:numPr>
        <w:ilvl w:val="3"/>
        <w:numId w:val="13"/>
      </w:numPr>
      <w:outlineLvl w:val="3"/>
    </w:pPr>
  </w:style>
  <w:style w:type="paragraph" w:styleId="Heading5">
    <w:name w:val="heading 5"/>
    <w:basedOn w:val="Normal"/>
    <w:link w:val="Heading5Char"/>
    <w:uiPriority w:val="99"/>
    <w:qFormat/>
    <w:pPr>
      <w:numPr>
        <w:ilvl w:val="4"/>
        <w:numId w:val="13"/>
      </w:numPr>
      <w:tabs>
        <w:tab w:val="left" w:pos="1792"/>
      </w:tabs>
      <w:outlineLvl w:val="4"/>
    </w:pPr>
  </w:style>
  <w:style w:type="paragraph" w:styleId="Heading6">
    <w:name w:val="heading 6"/>
    <w:basedOn w:val="Normal"/>
    <w:link w:val="Heading6Char"/>
    <w:uiPriority w:val="99"/>
    <w:qFormat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link w:val="Heading7Char"/>
    <w:uiPriority w:val="99"/>
    <w:qFormat/>
    <w:pPr>
      <w:numPr>
        <w:ilvl w:val="6"/>
        <w:numId w:val="13"/>
      </w:numPr>
      <w:outlineLvl w:val="6"/>
    </w:pPr>
  </w:style>
  <w:style w:type="paragraph" w:styleId="Heading8">
    <w:name w:val="heading 8"/>
    <w:basedOn w:val="Normal"/>
    <w:link w:val="Heading8Char"/>
    <w:uiPriority w:val="99"/>
    <w:qFormat/>
    <w:pPr>
      <w:numPr>
        <w:ilvl w:val="7"/>
        <w:numId w:val="13"/>
      </w:numPr>
      <w:outlineLvl w:val="7"/>
    </w:pPr>
  </w:style>
  <w:style w:type="paragraph" w:styleId="Heading9">
    <w:name w:val="heading 9"/>
    <w:basedOn w:val="Normal"/>
    <w:link w:val="Heading9Char"/>
    <w:uiPriority w:val="99"/>
    <w:qFormat/>
    <w:pPr>
      <w:numPr>
        <w:ilvl w:val="8"/>
        <w:numId w:val="13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ahoma" w:hAnsi="Tahoma" w:cs="Tahoma"/>
      <w:b/>
      <w:bCs/>
      <w:sz w:val="19"/>
      <w:szCs w:val="19"/>
      <w:lang w:eastAsia="en-US"/>
    </w:rPr>
  </w:style>
  <w:style w:type="character" w:customStyle="1" w:styleId="Heading2Char">
    <w:name w:val="Heading 2 Char"/>
    <w:aliases w:val="Char Char Char Char"/>
    <w:basedOn w:val="DefaultParagraphFont"/>
    <w:link w:val="Heading2"/>
    <w:uiPriority w:val="99"/>
    <w:locked/>
    <w:rPr>
      <w:rFonts w:ascii="Tahoma" w:hAnsi="Tahoma" w:cs="Tahoma"/>
      <w:b/>
      <w:bCs/>
      <w:sz w:val="19"/>
      <w:szCs w:val="19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ahoma" w:hAnsi="Tahoma" w:cs="Tahoma"/>
      <w:sz w:val="19"/>
      <w:szCs w:val="19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ahoma" w:hAnsi="Tahoma" w:cs="Tahoma"/>
      <w:sz w:val="19"/>
      <w:szCs w:val="19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ahoma" w:hAnsi="Tahoma" w:cs="Tahoma"/>
      <w:sz w:val="19"/>
      <w:szCs w:val="19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ahoma" w:hAnsi="Tahoma" w:cs="Tahoma"/>
      <w:sz w:val="19"/>
      <w:szCs w:val="19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ahoma" w:hAnsi="Tahoma" w:cs="Tahoma"/>
      <w:sz w:val="19"/>
      <w:szCs w:val="19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Tahoma" w:hAnsi="Tahoma" w:cs="Tahoma"/>
      <w:sz w:val="19"/>
      <w:szCs w:val="19"/>
      <w:lang w:eastAsia="en-US"/>
    </w:rPr>
  </w:style>
  <w:style w:type="paragraph" w:customStyle="1" w:styleId="Body1">
    <w:name w:val="Body 1"/>
    <w:basedOn w:val="Normal"/>
    <w:link w:val="Body1Char1"/>
    <w:uiPriority w:val="99"/>
    <w:pPr>
      <w:ind w:left="357"/>
    </w:pPr>
  </w:style>
  <w:style w:type="paragraph" w:customStyle="1" w:styleId="Body2">
    <w:name w:val="Body 2"/>
    <w:basedOn w:val="Normal"/>
    <w:uiPriority w:val="99"/>
    <w:pPr>
      <w:ind w:left="720"/>
    </w:pPr>
  </w:style>
  <w:style w:type="paragraph" w:customStyle="1" w:styleId="Body3">
    <w:name w:val="Body 3"/>
    <w:basedOn w:val="Normal"/>
    <w:uiPriority w:val="99"/>
    <w:pPr>
      <w:ind w:left="1077"/>
    </w:pPr>
  </w:style>
  <w:style w:type="paragraph" w:customStyle="1" w:styleId="Body4">
    <w:name w:val="Body 4"/>
    <w:basedOn w:val="Normal"/>
    <w:uiPriority w:val="99"/>
    <w:pPr>
      <w:ind w:left="1435"/>
    </w:pPr>
  </w:style>
  <w:style w:type="paragraph" w:customStyle="1" w:styleId="Body5">
    <w:name w:val="Body 5"/>
    <w:basedOn w:val="Normal"/>
    <w:uiPriority w:val="99"/>
    <w:pPr>
      <w:ind w:left="1803"/>
    </w:pPr>
  </w:style>
  <w:style w:type="paragraph" w:customStyle="1" w:styleId="Body6">
    <w:name w:val="Body 6"/>
    <w:basedOn w:val="Normal"/>
    <w:uiPriority w:val="99"/>
    <w:pPr>
      <w:ind w:left="2160"/>
    </w:pPr>
  </w:style>
  <w:style w:type="paragraph" w:customStyle="1" w:styleId="Body7">
    <w:name w:val="Body 7"/>
    <w:basedOn w:val="Normal"/>
    <w:uiPriority w:val="99"/>
    <w:pPr>
      <w:ind w:left="2506"/>
    </w:pPr>
  </w:style>
  <w:style w:type="paragraph" w:customStyle="1" w:styleId="Body8">
    <w:name w:val="Body 8"/>
    <w:basedOn w:val="Normal"/>
    <w:uiPriority w:val="99"/>
    <w:pPr>
      <w:ind w:left="2863"/>
    </w:pPr>
  </w:style>
  <w:style w:type="paragraph" w:customStyle="1" w:styleId="Body9">
    <w:name w:val="Body 9"/>
    <w:basedOn w:val="Normal"/>
    <w:uiPriority w:val="99"/>
    <w:pPr>
      <w:ind w:left="3221"/>
    </w:pPr>
  </w:style>
  <w:style w:type="paragraph" w:customStyle="1" w:styleId="Bullet1">
    <w:name w:val="Bullet 1"/>
    <w:basedOn w:val="Normal"/>
    <w:uiPriority w:val="99"/>
    <w:pPr>
      <w:numPr>
        <w:numId w:val="3"/>
      </w:numPr>
    </w:pPr>
  </w:style>
  <w:style w:type="paragraph" w:customStyle="1" w:styleId="Bullet2">
    <w:name w:val="Bullet 2"/>
    <w:basedOn w:val="Normal"/>
    <w:uiPriority w:val="99"/>
    <w:pPr>
      <w:numPr>
        <w:numId w:val="4"/>
      </w:numPr>
    </w:pPr>
  </w:style>
  <w:style w:type="paragraph" w:customStyle="1" w:styleId="Bullet3">
    <w:name w:val="Bullet 3"/>
    <w:basedOn w:val="Normal"/>
    <w:link w:val="Bullet3Char1"/>
    <w:uiPriority w:val="99"/>
    <w:pPr>
      <w:numPr>
        <w:numId w:val="5"/>
      </w:numPr>
    </w:pPr>
  </w:style>
  <w:style w:type="paragraph" w:customStyle="1" w:styleId="Bullet4">
    <w:name w:val="Bullet 4"/>
    <w:basedOn w:val="Normal"/>
    <w:uiPriority w:val="99"/>
    <w:pPr>
      <w:numPr>
        <w:numId w:val="6"/>
      </w:numPr>
    </w:pPr>
  </w:style>
  <w:style w:type="paragraph" w:customStyle="1" w:styleId="Bullet5">
    <w:name w:val="Bullet 5"/>
    <w:basedOn w:val="Normal"/>
    <w:uiPriority w:val="99"/>
    <w:pPr>
      <w:numPr>
        <w:numId w:val="7"/>
      </w:numPr>
    </w:pPr>
  </w:style>
  <w:style w:type="paragraph" w:customStyle="1" w:styleId="Bullet6">
    <w:name w:val="Bullet 6"/>
    <w:basedOn w:val="Normal"/>
    <w:uiPriority w:val="99"/>
    <w:pPr>
      <w:numPr>
        <w:numId w:val="8"/>
      </w:numPr>
    </w:pPr>
  </w:style>
  <w:style w:type="paragraph" w:customStyle="1" w:styleId="Bullet7">
    <w:name w:val="Bullet 7"/>
    <w:basedOn w:val="Normal"/>
    <w:uiPriority w:val="99"/>
    <w:pPr>
      <w:numPr>
        <w:numId w:val="9"/>
      </w:numPr>
    </w:pPr>
  </w:style>
  <w:style w:type="paragraph" w:customStyle="1" w:styleId="Bullet8">
    <w:name w:val="Bullet 8"/>
    <w:basedOn w:val="Normal"/>
    <w:uiPriority w:val="99"/>
    <w:pPr>
      <w:numPr>
        <w:numId w:val="10"/>
      </w:numPr>
    </w:pPr>
  </w:style>
  <w:style w:type="paragraph" w:customStyle="1" w:styleId="Bullet9">
    <w:name w:val="Bullet 9"/>
    <w:basedOn w:val="Body9"/>
    <w:uiPriority w:val="99"/>
    <w:pPr>
      <w:numPr>
        <w:numId w:val="11"/>
      </w:numPr>
    </w:pPr>
  </w:style>
  <w:style w:type="paragraph" w:customStyle="1" w:styleId="Heading1Warranty">
    <w:name w:val="Heading 1 Warranty"/>
    <w:basedOn w:val="Normal"/>
    <w:next w:val="Normal"/>
    <w:link w:val="Heading1WarrantyCharChar"/>
    <w:uiPriority w:val="99"/>
    <w:pPr>
      <w:numPr>
        <w:numId w:val="12"/>
      </w:numPr>
      <w:outlineLvl w:val="0"/>
    </w:pPr>
  </w:style>
  <w:style w:type="character" w:customStyle="1" w:styleId="Heading1WarrantyCharChar">
    <w:name w:val="Heading 1 Warranty Char Char"/>
    <w:basedOn w:val="DefaultParagraphFont"/>
    <w:link w:val="Heading1Warranty"/>
    <w:uiPriority w:val="99"/>
    <w:locked/>
    <w:rPr>
      <w:rFonts w:ascii="Tahoma" w:hAnsi="Tahoma" w:cs="Tahoma"/>
      <w:sz w:val="19"/>
      <w:szCs w:val="19"/>
      <w:lang w:eastAsia="en-US"/>
    </w:rPr>
  </w:style>
  <w:style w:type="paragraph" w:customStyle="1" w:styleId="Heading2Warranty">
    <w:name w:val="Heading 2 Warranty"/>
    <w:basedOn w:val="Normal"/>
    <w:next w:val="Normal"/>
    <w:uiPriority w:val="99"/>
    <w:pPr>
      <w:numPr>
        <w:ilvl w:val="1"/>
        <w:numId w:val="12"/>
      </w:numPr>
      <w:outlineLvl w:val="1"/>
    </w:pPr>
  </w:style>
  <w:style w:type="paragraph" w:customStyle="1" w:styleId="HeadingEULA">
    <w:name w:val="Heading EULA"/>
    <w:basedOn w:val="Normal"/>
    <w:next w:val="Normal"/>
    <w:uiPriority w:val="99"/>
    <w:rPr>
      <w:b/>
      <w:bCs/>
      <w:sz w:val="28"/>
      <w:szCs w:val="28"/>
    </w:rPr>
  </w:style>
  <w:style w:type="paragraph" w:customStyle="1" w:styleId="HeadingSoftwareTitle">
    <w:name w:val="Heading Software Title"/>
    <w:basedOn w:val="Normal"/>
    <w:next w:val="Normal"/>
    <w:uiPriority w:val="99"/>
    <w:pPr>
      <w:pBdr>
        <w:bottom w:val="single" w:sz="4" w:space="1" w:color="auto"/>
      </w:pBdr>
    </w:pPr>
    <w:rPr>
      <w:b/>
      <w:bCs/>
      <w:sz w:val="28"/>
      <w:szCs w:val="28"/>
    </w:rPr>
  </w:style>
  <w:style w:type="paragraph" w:customStyle="1" w:styleId="HeadingWarranty">
    <w:name w:val="Heading Warranty"/>
    <w:basedOn w:val="Normal"/>
    <w:uiPriority w:val="99"/>
    <w:pPr>
      <w:jc w:val="center"/>
    </w:pPr>
    <w:rPr>
      <w:b/>
      <w:bCs/>
    </w:rPr>
  </w:style>
  <w:style w:type="paragraph" w:customStyle="1" w:styleId="Preamble">
    <w:name w:val="Preamble"/>
    <w:basedOn w:val="Normal"/>
    <w:uiPriority w:val="99"/>
    <w:rPr>
      <w:b/>
      <w:bCs/>
    </w:rPr>
  </w:style>
  <w:style w:type="paragraph" w:customStyle="1" w:styleId="Preamble-NotBold">
    <w:name w:val="Preamble - Not Bold"/>
    <w:basedOn w:val="Preamble"/>
    <w:uiPriority w:val="99"/>
    <w:rPr>
      <w:b w:val="0"/>
      <w:bCs w:val="0"/>
    </w:rPr>
  </w:style>
  <w:style w:type="paragraph" w:customStyle="1" w:styleId="PreambleBorder">
    <w:name w:val="Preamble Border"/>
    <w:basedOn w:val="Normal"/>
    <w:next w:val="Heading1"/>
    <w:uiPriority w:val="99"/>
    <w:pPr>
      <w:pBdr>
        <w:bottom w:val="single" w:sz="4" w:space="1" w:color="auto"/>
      </w:pBdr>
    </w:pPr>
    <w:rPr>
      <w:b/>
      <w:bCs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semiHidden/>
    <w:rPr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Char">
    <w:name w:val="Char"/>
    <w:basedOn w:val="Normal"/>
    <w:uiPriority w:val="99"/>
    <w:pPr>
      <w:spacing w:before="0" w:after="160" w:line="240" w:lineRule="exact"/>
    </w:pPr>
    <w:rPr>
      <w:rFonts w:eastAsia="MS Mincho"/>
    </w:rPr>
  </w:style>
  <w:style w:type="character" w:customStyle="1" w:styleId="CharChar">
    <w:name w:val="Char Char"/>
    <w:basedOn w:val="DefaultParagraphFont"/>
    <w:uiPriority w:val="99"/>
    <w:locked/>
    <w:rPr>
      <w:rFonts w:ascii="Tahoma" w:eastAsia="MS Mincho" w:hAnsi="Tahoma" w:cs="Tahoma"/>
      <w:sz w:val="19"/>
      <w:szCs w:val="19"/>
      <w:lang w:val="en-US" w:eastAsia="en-US"/>
    </w:rPr>
  </w:style>
  <w:style w:type="character" w:customStyle="1" w:styleId="Body6Char">
    <w:name w:val="Body 6 Char"/>
    <w:basedOn w:val="DefaultParagraphFont"/>
    <w:uiPriority w:val="99"/>
    <w:locked/>
    <w:rPr>
      <w:rFonts w:ascii="Tahoma" w:hAnsi="Tahoma" w:cs="Tahoma"/>
      <w:lang w:val="en-US" w:eastAsia="en-US"/>
    </w:rPr>
  </w:style>
  <w:style w:type="character" w:customStyle="1" w:styleId="Bullet3Char">
    <w:name w:val="Bullet 3 Char"/>
    <w:basedOn w:val="DefaultParagraphFont"/>
    <w:uiPriority w:val="99"/>
    <w:locked/>
    <w:rPr>
      <w:rFonts w:ascii="Tahoma" w:hAnsi="Tahoma" w:cs="Tahoma"/>
      <w:lang w:val="en-US" w:eastAsia="en-US"/>
    </w:rPr>
  </w:style>
  <w:style w:type="character" w:customStyle="1" w:styleId="Bullet4Char">
    <w:name w:val="Bullet 4 Char"/>
    <w:basedOn w:val="DefaultParagraphFont"/>
    <w:uiPriority w:val="99"/>
    <w:locked/>
    <w:rPr>
      <w:rFonts w:ascii="Tahoma" w:hAnsi="Tahoma" w:cs="Tahoma"/>
      <w:lang w:val="en-US" w:eastAsia="en-US"/>
    </w:rPr>
  </w:style>
  <w:style w:type="character" w:customStyle="1" w:styleId="PreambleChar">
    <w:name w:val="Preamble Char"/>
    <w:basedOn w:val="DefaultParagraphFont"/>
    <w:uiPriority w:val="99"/>
    <w:locked/>
    <w:rPr>
      <w:rFonts w:ascii="Tahoma" w:hAnsi="Tahoma" w:cs="Tahoma"/>
      <w:b/>
      <w:bCs/>
      <w:lang w:val="en-US" w:eastAsia="en-US"/>
    </w:rPr>
  </w:style>
  <w:style w:type="paragraph" w:customStyle="1" w:styleId="Heading3Bold">
    <w:name w:val="Heading 3 Bold"/>
    <w:basedOn w:val="Heading3"/>
    <w:uiPriority w:val="99"/>
    <w:pPr>
      <w:numPr>
        <w:ilvl w:val="0"/>
        <w:numId w:val="0"/>
      </w:numPr>
      <w:tabs>
        <w:tab w:val="num" w:pos="1440"/>
      </w:tabs>
      <w:ind w:left="1077" w:hanging="357"/>
    </w:pPr>
    <w:rPr>
      <w:rFonts w:eastAsia="MS Mincho"/>
      <w:b/>
      <w:bCs/>
    </w:rPr>
  </w:style>
  <w:style w:type="paragraph" w:customStyle="1" w:styleId="Bullet3Underlined">
    <w:name w:val="Bullet 3 Underlined"/>
    <w:basedOn w:val="Bullet3"/>
    <w:uiPriority w:val="99"/>
    <w:pPr>
      <w:numPr>
        <w:numId w:val="0"/>
      </w:numPr>
      <w:tabs>
        <w:tab w:val="num" w:pos="2157"/>
      </w:tabs>
      <w:ind w:left="2157" w:hanging="360"/>
    </w:pPr>
    <w:rPr>
      <w:rFonts w:eastAsia="MS Mincho"/>
      <w:u w:val="single"/>
    </w:rPr>
  </w:style>
  <w:style w:type="character" w:customStyle="1" w:styleId="Bullet3UnderlinedChar">
    <w:name w:val="Bullet 3 Underlined Char"/>
    <w:basedOn w:val="Bullet3Char"/>
    <w:uiPriority w:val="99"/>
    <w:locked/>
    <w:rPr>
      <w:rFonts w:ascii="Tahoma" w:hAnsi="Tahoma" w:cs="Tahoma"/>
      <w:u w:val="single"/>
      <w:lang w:val="en-US" w:eastAsia="en-US"/>
    </w:rPr>
  </w:style>
  <w:style w:type="paragraph" w:customStyle="1" w:styleId="Body2Underline">
    <w:name w:val="Body 2 Underline"/>
    <w:basedOn w:val="Body2"/>
    <w:uiPriority w:val="99"/>
    <w:rPr>
      <w:rFonts w:eastAsia="MS Mincho"/>
      <w:u w:val="single"/>
    </w:rPr>
  </w:style>
  <w:style w:type="paragraph" w:customStyle="1" w:styleId="Bullet4Underlined">
    <w:name w:val="Bullet 4 Underlined"/>
    <w:basedOn w:val="Bullet4"/>
    <w:uiPriority w:val="99"/>
    <w:pPr>
      <w:numPr>
        <w:numId w:val="0"/>
      </w:numPr>
      <w:tabs>
        <w:tab w:val="num" w:pos="1797"/>
      </w:tabs>
      <w:ind w:left="1797" w:hanging="360"/>
    </w:pPr>
    <w:rPr>
      <w:rFonts w:eastAsia="MS Mincho"/>
      <w:u w:val="single"/>
    </w:rPr>
  </w:style>
  <w:style w:type="paragraph" w:customStyle="1" w:styleId="HeadingFrenchWarranty">
    <w:name w:val="Heading French Warranty"/>
    <w:basedOn w:val="Normal"/>
    <w:uiPriority w:val="99"/>
    <w:pPr>
      <w:tabs>
        <w:tab w:val="num" w:pos="360"/>
      </w:tabs>
      <w:ind w:left="360" w:hanging="360"/>
    </w:pPr>
    <w:rPr>
      <w:rFonts w:eastAsia="MS Mincho"/>
    </w:rPr>
  </w:style>
  <w:style w:type="paragraph" w:customStyle="1" w:styleId="Heading2FrenchWarranty">
    <w:name w:val="Heading 2 French Warranty"/>
    <w:basedOn w:val="Normal"/>
    <w:link w:val="Heading2FrenchWarrantyChar"/>
    <w:autoRedefine/>
    <w:uiPriority w:val="99"/>
    <w:pPr>
      <w:tabs>
        <w:tab w:val="num" w:pos="360"/>
      </w:tabs>
      <w:ind w:left="720" w:hanging="360"/>
    </w:pPr>
    <w:rPr>
      <w:rFonts w:eastAsia="MS Mincho"/>
    </w:rPr>
  </w:style>
  <w:style w:type="character" w:customStyle="1" w:styleId="Heading2FrenchWarrantyChar">
    <w:name w:val="Heading 2 French Warranty Char"/>
    <w:basedOn w:val="DefaultParagraphFont"/>
    <w:link w:val="Heading2FrenchWarranty"/>
    <w:uiPriority w:val="99"/>
    <w:locked/>
    <w:rPr>
      <w:rFonts w:ascii="Tahoma" w:eastAsia="MS Mincho" w:hAnsi="Tahoma" w:cs="Tahoma"/>
      <w:sz w:val="19"/>
      <w:szCs w:val="19"/>
      <w:lang w:eastAsia="en-US"/>
    </w:rPr>
  </w:style>
  <w:style w:type="paragraph" w:customStyle="1" w:styleId="3iNumbered2ndlevel">
    <w:name w:val="3i. Numbered 2nd level"/>
    <w:basedOn w:val="Normal"/>
    <w:uiPriority w:val="99"/>
    <w:pPr>
      <w:spacing w:before="60" w:after="0" w:line="160" w:lineRule="exact"/>
      <w:ind w:left="624" w:hanging="340"/>
    </w:pPr>
    <w:rPr>
      <w:rFonts w:ascii="Franklin Gothic Book" w:eastAsia="MS Mincho" w:hAnsi="Franklin Gothic Book" w:cs="Franklin Gothic Book"/>
      <w:color w:val="000000"/>
      <w:sz w:val="14"/>
      <w:szCs w:val="14"/>
    </w:rPr>
  </w:style>
  <w:style w:type="character" w:customStyle="1" w:styleId="3iNumbered2ndlevelChar">
    <w:name w:val="3i. Numbered 2nd level Char"/>
    <w:basedOn w:val="DefaultParagraphFont"/>
    <w:uiPriority w:val="99"/>
    <w:locked/>
    <w:rPr>
      <w:rFonts w:ascii="Franklin Gothic Book" w:hAnsi="Franklin Gothic Book" w:cs="Franklin Gothic Book"/>
      <w:color w:val="000000"/>
      <w:sz w:val="14"/>
      <w:szCs w:val="14"/>
      <w:lang w:val="en-US" w:eastAsia="en-US"/>
    </w:rPr>
  </w:style>
  <w:style w:type="paragraph" w:customStyle="1" w:styleId="subhead">
    <w:name w:val="subhead"/>
    <w:basedOn w:val="Normal"/>
    <w:uiPriority w:val="99"/>
    <w:pPr>
      <w:spacing w:before="0" w:after="80"/>
    </w:pPr>
    <w:rPr>
      <w:rFonts w:ascii="Trebuchet MS" w:eastAsia="MS Mincho" w:hAnsi="Trebuchet MS" w:cs="Trebuchet MS"/>
      <w:b/>
      <w:bCs/>
      <w:color w:val="FFFFFF"/>
    </w:rPr>
  </w:style>
  <w:style w:type="character" w:customStyle="1" w:styleId="subheadChar">
    <w:name w:val="subhead Char"/>
    <w:basedOn w:val="DefaultParagraphFont"/>
    <w:uiPriority w:val="99"/>
    <w:locked/>
    <w:rPr>
      <w:rFonts w:ascii="Trebuchet MS" w:hAnsi="Trebuchet MS" w:cs="Trebuchet MS"/>
      <w:b/>
      <w:bCs/>
      <w:color w:val="FFFFFF"/>
      <w:lang w:val="en-US" w:eastAsia="en-US"/>
    </w:rPr>
  </w:style>
  <w:style w:type="paragraph" w:customStyle="1" w:styleId="productlist">
    <w:name w:val="product list"/>
    <w:basedOn w:val="Normal"/>
    <w:uiPriority w:val="99"/>
    <w:pPr>
      <w:spacing w:before="0" w:after="80" w:line="180" w:lineRule="exact"/>
      <w:ind w:left="115"/>
    </w:pPr>
    <w:rPr>
      <w:rFonts w:ascii="Trebuchet MS" w:eastAsia="MS Mincho" w:hAnsi="Trebuchet MS" w:cs="Trebuchet MS"/>
      <w:sz w:val="18"/>
      <w:szCs w:val="18"/>
    </w:rPr>
  </w:style>
  <w:style w:type="character" w:customStyle="1" w:styleId="productlistChar">
    <w:name w:val="product list Char"/>
    <w:basedOn w:val="DefaultParagraphFont"/>
    <w:uiPriority w:val="99"/>
    <w:locked/>
    <w:rPr>
      <w:rFonts w:ascii="Trebuchet MS" w:hAnsi="Trebuchet MS" w:cs="Trebuchet MS"/>
      <w:sz w:val="18"/>
      <w:szCs w:val="18"/>
      <w:lang w:val="en-US" w:eastAsia="en-US"/>
    </w:rPr>
  </w:style>
  <w:style w:type="paragraph" w:customStyle="1" w:styleId="exceptionbody">
    <w:name w:val="exception body"/>
    <w:uiPriority w:val="99"/>
    <w:pPr>
      <w:spacing w:after="60" w:line="255" w:lineRule="exact"/>
      <w:ind w:left="216"/>
    </w:pPr>
    <w:rPr>
      <w:rFonts w:ascii="Trebuchet MS" w:eastAsia="MS PGothic" w:hAnsi="Trebuchet MS" w:cs="Trebuchet MS"/>
      <w:color w:val="000000"/>
      <w:sz w:val="18"/>
      <w:szCs w:val="18"/>
      <w:lang w:eastAsia="ja-JP"/>
    </w:rPr>
  </w:style>
  <w:style w:type="character" w:customStyle="1" w:styleId="exceptionbodyChar">
    <w:name w:val="exception body Char"/>
    <w:basedOn w:val="DefaultParagraphFont"/>
    <w:uiPriority w:val="99"/>
    <w:locked/>
    <w:rPr>
      <w:rFonts w:ascii="Trebuchet MS" w:eastAsia="MS PGothic" w:hAnsi="Trebuchet MS" w:cs="Trebuchet MS"/>
      <w:color w:val="000000"/>
      <w:sz w:val="18"/>
      <w:szCs w:val="18"/>
      <w:lang w:val="en-US" w:eastAsia="ja-JP"/>
    </w:rPr>
  </w:style>
  <w:style w:type="paragraph" w:customStyle="1" w:styleId="Bullet3Underline">
    <w:name w:val="Bullet 3 Underline"/>
    <w:basedOn w:val="Bullet3"/>
    <w:uiPriority w:val="99"/>
    <w:pPr>
      <w:numPr>
        <w:numId w:val="0"/>
      </w:numPr>
    </w:pPr>
    <w:rPr>
      <w:rFonts w:eastAsia="MS Mincho"/>
      <w:u w:val="single"/>
    </w:rPr>
  </w:style>
  <w:style w:type="paragraph" w:customStyle="1" w:styleId="Bullet4Underline">
    <w:name w:val="Bullet 4 Underline"/>
    <w:basedOn w:val="Bullet4"/>
    <w:uiPriority w:val="99"/>
    <w:pPr>
      <w:numPr>
        <w:numId w:val="0"/>
      </w:numPr>
    </w:pPr>
    <w:rPr>
      <w:rFonts w:eastAsia="MS Mincho"/>
      <w:u w:val="single"/>
    </w:rPr>
  </w:style>
  <w:style w:type="paragraph" w:customStyle="1" w:styleId="PreambleBorderAbove">
    <w:name w:val="Preamble Border Above"/>
    <w:basedOn w:val="Preamble"/>
    <w:uiPriority w:val="99"/>
    <w:pPr>
      <w:pBdr>
        <w:top w:val="single" w:sz="4" w:space="1" w:color="auto"/>
      </w:pBdr>
    </w:pPr>
    <w:rPr>
      <w:rFonts w:eastAsia="MS Mincho"/>
    </w:rPr>
  </w:style>
  <w:style w:type="paragraph" w:customStyle="1" w:styleId="Heading1Unbold">
    <w:name w:val="Heading 1 Unbold"/>
    <w:basedOn w:val="Heading1"/>
    <w:uiPriority w:val="99"/>
    <w:pPr>
      <w:autoSpaceDE w:val="0"/>
      <w:autoSpaceDN w:val="0"/>
      <w:adjustRightInd w:val="0"/>
      <w:spacing w:before="0" w:after="0"/>
    </w:pPr>
    <w:rPr>
      <w:rFonts w:eastAsia="MS Mincho"/>
      <w:b w:val="0"/>
      <w:bCs w:val="0"/>
    </w:rPr>
  </w:style>
  <w:style w:type="paragraph" w:customStyle="1" w:styleId="Body0Bold">
    <w:name w:val="Body 0 Bold"/>
    <w:next w:val="Normal"/>
    <w:uiPriority w:val="99"/>
    <w:pPr>
      <w:spacing w:after="0" w:line="240" w:lineRule="auto"/>
    </w:pPr>
    <w:rPr>
      <w:rFonts w:ascii="Tahoma" w:eastAsia="MS Mincho" w:hAnsi="Tahoma" w:cs="Tahoma"/>
      <w:b/>
      <w:bCs/>
      <w:sz w:val="19"/>
      <w:szCs w:val="19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ahoma" w:hAnsi="Tahoma" w:cs="Tahoma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Tahoma" w:hAnsi="Tahoma" w:cs="Tahoma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before="0" w:after="0"/>
    </w:pPr>
    <w:rPr>
      <w:rFonts w:eastAsia="SimSun"/>
      <w:sz w:val="20"/>
      <w:szCs w:val="20"/>
      <w:lang w:eastAsia="ko-KR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Pr>
      <w:rFonts w:ascii="Arial" w:eastAsia="Dotum" w:hAnsi="Arial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Pr>
      <w:rFonts w:ascii="Tahoma" w:hAnsi="Tahoma" w:cs="Tahom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ahoma" w:hAnsi="Tahoma" w:cs="Tahoma"/>
      <w:lang w:eastAsia="en-US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ahoma" w:eastAsia="SimSun" w:hAnsi="Tahoma" w:cs="Tahoma"/>
      <w:lang w:eastAsia="ko-KR"/>
    </w:rPr>
  </w:style>
  <w:style w:type="character" w:customStyle="1" w:styleId="Char2">
    <w:name w:val="Char2"/>
    <w:basedOn w:val="DefaultParagraphFont"/>
    <w:uiPriority w:val="99"/>
    <w:semiHidden/>
    <w:rPr>
      <w:rFonts w:cs="Times New Roman"/>
    </w:rPr>
  </w:style>
  <w:style w:type="character" w:customStyle="1" w:styleId="Body1Char">
    <w:name w:val="Body 1 Char"/>
    <w:uiPriority w:val="99"/>
    <w:rPr>
      <w:rFonts w:ascii="Trebuchet MS" w:hAnsi="Trebuchet MS"/>
    </w:rPr>
  </w:style>
  <w:style w:type="character" w:customStyle="1" w:styleId="Bullet3Char1">
    <w:name w:val="Bullet 3 Char1"/>
    <w:basedOn w:val="DefaultParagraphFont"/>
    <w:link w:val="Bullet3"/>
    <w:uiPriority w:val="99"/>
    <w:locked/>
    <w:rPr>
      <w:rFonts w:ascii="Tahoma" w:hAnsi="Tahoma" w:cs="Tahoma"/>
      <w:sz w:val="19"/>
      <w:szCs w:val="19"/>
      <w:lang w:eastAsia="en-US"/>
    </w:rPr>
  </w:style>
  <w:style w:type="paragraph" w:customStyle="1" w:styleId="LIMPAT4WINEXTERNAL">
    <w:name w:val="LIMPA_T4WINEXTERNAL"/>
    <w:basedOn w:val="Normal"/>
    <w:link w:val="LIMPAT4WINEXTERNALChar"/>
    <w:uiPriority w:val="99"/>
    <w:pPr>
      <w:tabs>
        <w:tab w:val="num" w:pos="1797"/>
      </w:tabs>
      <w:spacing w:before="0" w:after="0"/>
      <w:ind w:left="1797" w:hanging="360"/>
    </w:pPr>
    <w:rPr>
      <w:rFonts w:eastAsia="MS Mincho"/>
      <w:b/>
      <w:bCs/>
      <w:sz w:val="20"/>
      <w:szCs w:val="20"/>
      <w:vertAlign w:val="superscript"/>
      <w:lang w:val="bg-BG" w:eastAsia="zh-CN"/>
    </w:rPr>
  </w:style>
  <w:style w:type="character" w:customStyle="1" w:styleId="LIMPAT4WINEXTERNALChar">
    <w:name w:val="LIMPA_T4WINEXTERNAL Char"/>
    <w:basedOn w:val="DefaultParagraphFont"/>
    <w:link w:val="LIMPAT4WINEXTERNAL"/>
    <w:uiPriority w:val="99"/>
    <w:locked/>
    <w:rPr>
      <w:rFonts w:ascii="Tahoma" w:eastAsia="MS Mincho" w:hAnsi="Tahoma" w:cs="Tahoma"/>
      <w:b/>
      <w:bCs/>
      <w:sz w:val="20"/>
      <w:szCs w:val="20"/>
      <w:vertAlign w:val="superscript"/>
      <w:lang w:val="bg-BG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Tahoma" w:hAnsi="Tahoma" w:cs="Tahoma"/>
      <w:sz w:val="19"/>
      <w:szCs w:val="19"/>
      <w:lang w:eastAsia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ahoma" w:hAnsi="Tahoma" w:cs="Tahoma"/>
      <w:sz w:val="19"/>
      <w:szCs w:val="19"/>
      <w:lang w:eastAsia="en-US"/>
    </w:rPr>
  </w:style>
  <w:style w:type="character" w:customStyle="1" w:styleId="Body1Char1">
    <w:name w:val="Body 1 Char1"/>
    <w:basedOn w:val="DefaultParagraphFont"/>
    <w:link w:val="Body1"/>
    <w:uiPriority w:val="99"/>
    <w:locked/>
    <w:rPr>
      <w:rFonts w:ascii="Tahoma" w:hAnsi="Tahoma" w:cs="Tahoma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spacing w:before="120" w:after="120" w:line="240" w:lineRule="auto"/>
    </w:pPr>
    <w:rPr>
      <w:rFonts w:ascii="Tahoma" w:hAnsi="Tahoma" w:cs="Tahoma"/>
      <w:sz w:val="19"/>
      <w:szCs w:val="19"/>
      <w:lang w:eastAsia="en-US"/>
    </w:rPr>
  </w:style>
  <w:style w:type="paragraph" w:styleId="Heading1">
    <w:name w:val="heading 1"/>
    <w:basedOn w:val="Normal"/>
    <w:link w:val="Heading1Char"/>
    <w:uiPriority w:val="99"/>
    <w:qFormat/>
    <w:pPr>
      <w:numPr>
        <w:numId w:val="13"/>
      </w:numPr>
      <w:outlineLvl w:val="0"/>
    </w:pPr>
    <w:rPr>
      <w:b/>
      <w:bCs/>
    </w:rPr>
  </w:style>
  <w:style w:type="paragraph" w:styleId="Heading2">
    <w:name w:val="heading 2"/>
    <w:aliases w:val="Char Char Char"/>
    <w:basedOn w:val="Normal"/>
    <w:link w:val="Heading2Char"/>
    <w:uiPriority w:val="99"/>
    <w:qFormat/>
    <w:pPr>
      <w:numPr>
        <w:ilvl w:val="1"/>
        <w:numId w:val="13"/>
      </w:numPr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9"/>
    <w:qFormat/>
    <w:pPr>
      <w:numPr>
        <w:ilvl w:val="2"/>
        <w:numId w:val="13"/>
      </w:numPr>
      <w:tabs>
        <w:tab w:val="left" w:pos="1077"/>
      </w:tabs>
      <w:outlineLvl w:val="2"/>
    </w:pPr>
  </w:style>
  <w:style w:type="paragraph" w:styleId="Heading4">
    <w:name w:val="heading 4"/>
    <w:basedOn w:val="Normal"/>
    <w:link w:val="Heading4Char"/>
    <w:uiPriority w:val="99"/>
    <w:qFormat/>
    <w:pPr>
      <w:numPr>
        <w:ilvl w:val="3"/>
        <w:numId w:val="13"/>
      </w:numPr>
      <w:outlineLvl w:val="3"/>
    </w:pPr>
  </w:style>
  <w:style w:type="paragraph" w:styleId="Heading5">
    <w:name w:val="heading 5"/>
    <w:basedOn w:val="Normal"/>
    <w:link w:val="Heading5Char"/>
    <w:uiPriority w:val="99"/>
    <w:qFormat/>
    <w:pPr>
      <w:numPr>
        <w:ilvl w:val="4"/>
        <w:numId w:val="13"/>
      </w:numPr>
      <w:tabs>
        <w:tab w:val="left" w:pos="1792"/>
      </w:tabs>
      <w:outlineLvl w:val="4"/>
    </w:pPr>
  </w:style>
  <w:style w:type="paragraph" w:styleId="Heading6">
    <w:name w:val="heading 6"/>
    <w:basedOn w:val="Normal"/>
    <w:link w:val="Heading6Char"/>
    <w:uiPriority w:val="99"/>
    <w:qFormat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link w:val="Heading7Char"/>
    <w:uiPriority w:val="99"/>
    <w:qFormat/>
    <w:pPr>
      <w:numPr>
        <w:ilvl w:val="6"/>
        <w:numId w:val="13"/>
      </w:numPr>
      <w:outlineLvl w:val="6"/>
    </w:pPr>
  </w:style>
  <w:style w:type="paragraph" w:styleId="Heading8">
    <w:name w:val="heading 8"/>
    <w:basedOn w:val="Normal"/>
    <w:link w:val="Heading8Char"/>
    <w:uiPriority w:val="99"/>
    <w:qFormat/>
    <w:pPr>
      <w:numPr>
        <w:ilvl w:val="7"/>
        <w:numId w:val="13"/>
      </w:numPr>
      <w:outlineLvl w:val="7"/>
    </w:pPr>
  </w:style>
  <w:style w:type="paragraph" w:styleId="Heading9">
    <w:name w:val="heading 9"/>
    <w:basedOn w:val="Normal"/>
    <w:link w:val="Heading9Char"/>
    <w:uiPriority w:val="99"/>
    <w:qFormat/>
    <w:pPr>
      <w:numPr>
        <w:ilvl w:val="8"/>
        <w:numId w:val="13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ahoma" w:hAnsi="Tahoma" w:cs="Tahoma"/>
      <w:b/>
      <w:bCs/>
      <w:sz w:val="19"/>
      <w:szCs w:val="19"/>
      <w:lang w:eastAsia="en-US"/>
    </w:rPr>
  </w:style>
  <w:style w:type="character" w:customStyle="1" w:styleId="Heading2Char">
    <w:name w:val="Heading 2 Char"/>
    <w:aliases w:val="Char Char Char Char"/>
    <w:basedOn w:val="DefaultParagraphFont"/>
    <w:link w:val="Heading2"/>
    <w:uiPriority w:val="99"/>
    <w:locked/>
    <w:rPr>
      <w:rFonts w:ascii="Tahoma" w:hAnsi="Tahoma" w:cs="Tahoma"/>
      <w:b/>
      <w:bCs/>
      <w:sz w:val="19"/>
      <w:szCs w:val="19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ahoma" w:hAnsi="Tahoma" w:cs="Tahoma"/>
      <w:sz w:val="19"/>
      <w:szCs w:val="19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ahoma" w:hAnsi="Tahoma" w:cs="Tahoma"/>
      <w:sz w:val="19"/>
      <w:szCs w:val="19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ahoma" w:hAnsi="Tahoma" w:cs="Tahoma"/>
      <w:sz w:val="19"/>
      <w:szCs w:val="19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ahoma" w:hAnsi="Tahoma" w:cs="Tahoma"/>
      <w:sz w:val="19"/>
      <w:szCs w:val="19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ahoma" w:hAnsi="Tahoma" w:cs="Tahoma"/>
      <w:sz w:val="19"/>
      <w:szCs w:val="19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Tahoma" w:hAnsi="Tahoma" w:cs="Tahoma"/>
      <w:sz w:val="19"/>
      <w:szCs w:val="19"/>
      <w:lang w:eastAsia="en-US"/>
    </w:rPr>
  </w:style>
  <w:style w:type="paragraph" w:customStyle="1" w:styleId="Body1">
    <w:name w:val="Body 1"/>
    <w:basedOn w:val="Normal"/>
    <w:link w:val="Body1Char1"/>
    <w:uiPriority w:val="99"/>
    <w:pPr>
      <w:ind w:left="357"/>
    </w:pPr>
  </w:style>
  <w:style w:type="paragraph" w:customStyle="1" w:styleId="Body2">
    <w:name w:val="Body 2"/>
    <w:basedOn w:val="Normal"/>
    <w:uiPriority w:val="99"/>
    <w:pPr>
      <w:ind w:left="720"/>
    </w:pPr>
  </w:style>
  <w:style w:type="paragraph" w:customStyle="1" w:styleId="Body3">
    <w:name w:val="Body 3"/>
    <w:basedOn w:val="Normal"/>
    <w:uiPriority w:val="99"/>
    <w:pPr>
      <w:ind w:left="1077"/>
    </w:pPr>
  </w:style>
  <w:style w:type="paragraph" w:customStyle="1" w:styleId="Body4">
    <w:name w:val="Body 4"/>
    <w:basedOn w:val="Normal"/>
    <w:uiPriority w:val="99"/>
    <w:pPr>
      <w:ind w:left="1435"/>
    </w:pPr>
  </w:style>
  <w:style w:type="paragraph" w:customStyle="1" w:styleId="Body5">
    <w:name w:val="Body 5"/>
    <w:basedOn w:val="Normal"/>
    <w:uiPriority w:val="99"/>
    <w:pPr>
      <w:ind w:left="1803"/>
    </w:pPr>
  </w:style>
  <w:style w:type="paragraph" w:customStyle="1" w:styleId="Body6">
    <w:name w:val="Body 6"/>
    <w:basedOn w:val="Normal"/>
    <w:uiPriority w:val="99"/>
    <w:pPr>
      <w:ind w:left="2160"/>
    </w:pPr>
  </w:style>
  <w:style w:type="paragraph" w:customStyle="1" w:styleId="Body7">
    <w:name w:val="Body 7"/>
    <w:basedOn w:val="Normal"/>
    <w:uiPriority w:val="99"/>
    <w:pPr>
      <w:ind w:left="2506"/>
    </w:pPr>
  </w:style>
  <w:style w:type="paragraph" w:customStyle="1" w:styleId="Body8">
    <w:name w:val="Body 8"/>
    <w:basedOn w:val="Normal"/>
    <w:uiPriority w:val="99"/>
    <w:pPr>
      <w:ind w:left="2863"/>
    </w:pPr>
  </w:style>
  <w:style w:type="paragraph" w:customStyle="1" w:styleId="Body9">
    <w:name w:val="Body 9"/>
    <w:basedOn w:val="Normal"/>
    <w:uiPriority w:val="99"/>
    <w:pPr>
      <w:ind w:left="3221"/>
    </w:pPr>
  </w:style>
  <w:style w:type="paragraph" w:customStyle="1" w:styleId="Bullet1">
    <w:name w:val="Bullet 1"/>
    <w:basedOn w:val="Normal"/>
    <w:uiPriority w:val="99"/>
    <w:pPr>
      <w:numPr>
        <w:numId w:val="3"/>
      </w:numPr>
    </w:pPr>
  </w:style>
  <w:style w:type="paragraph" w:customStyle="1" w:styleId="Bullet2">
    <w:name w:val="Bullet 2"/>
    <w:basedOn w:val="Normal"/>
    <w:uiPriority w:val="99"/>
    <w:pPr>
      <w:numPr>
        <w:numId w:val="4"/>
      </w:numPr>
    </w:pPr>
  </w:style>
  <w:style w:type="paragraph" w:customStyle="1" w:styleId="Bullet3">
    <w:name w:val="Bullet 3"/>
    <w:basedOn w:val="Normal"/>
    <w:link w:val="Bullet3Char1"/>
    <w:uiPriority w:val="99"/>
    <w:pPr>
      <w:numPr>
        <w:numId w:val="5"/>
      </w:numPr>
    </w:pPr>
  </w:style>
  <w:style w:type="paragraph" w:customStyle="1" w:styleId="Bullet4">
    <w:name w:val="Bullet 4"/>
    <w:basedOn w:val="Normal"/>
    <w:uiPriority w:val="99"/>
    <w:pPr>
      <w:numPr>
        <w:numId w:val="6"/>
      </w:numPr>
    </w:pPr>
  </w:style>
  <w:style w:type="paragraph" w:customStyle="1" w:styleId="Bullet5">
    <w:name w:val="Bullet 5"/>
    <w:basedOn w:val="Normal"/>
    <w:uiPriority w:val="99"/>
    <w:pPr>
      <w:numPr>
        <w:numId w:val="7"/>
      </w:numPr>
    </w:pPr>
  </w:style>
  <w:style w:type="paragraph" w:customStyle="1" w:styleId="Bullet6">
    <w:name w:val="Bullet 6"/>
    <w:basedOn w:val="Normal"/>
    <w:uiPriority w:val="99"/>
    <w:pPr>
      <w:numPr>
        <w:numId w:val="8"/>
      </w:numPr>
    </w:pPr>
  </w:style>
  <w:style w:type="paragraph" w:customStyle="1" w:styleId="Bullet7">
    <w:name w:val="Bullet 7"/>
    <w:basedOn w:val="Normal"/>
    <w:uiPriority w:val="99"/>
    <w:pPr>
      <w:numPr>
        <w:numId w:val="9"/>
      </w:numPr>
    </w:pPr>
  </w:style>
  <w:style w:type="paragraph" w:customStyle="1" w:styleId="Bullet8">
    <w:name w:val="Bullet 8"/>
    <w:basedOn w:val="Normal"/>
    <w:uiPriority w:val="99"/>
    <w:pPr>
      <w:numPr>
        <w:numId w:val="10"/>
      </w:numPr>
    </w:pPr>
  </w:style>
  <w:style w:type="paragraph" w:customStyle="1" w:styleId="Bullet9">
    <w:name w:val="Bullet 9"/>
    <w:basedOn w:val="Body9"/>
    <w:uiPriority w:val="99"/>
    <w:pPr>
      <w:numPr>
        <w:numId w:val="11"/>
      </w:numPr>
    </w:pPr>
  </w:style>
  <w:style w:type="paragraph" w:customStyle="1" w:styleId="Heading1Warranty">
    <w:name w:val="Heading 1 Warranty"/>
    <w:basedOn w:val="Normal"/>
    <w:next w:val="Normal"/>
    <w:link w:val="Heading1WarrantyCharChar"/>
    <w:uiPriority w:val="99"/>
    <w:pPr>
      <w:numPr>
        <w:numId w:val="12"/>
      </w:numPr>
      <w:outlineLvl w:val="0"/>
    </w:pPr>
  </w:style>
  <w:style w:type="character" w:customStyle="1" w:styleId="Heading1WarrantyCharChar">
    <w:name w:val="Heading 1 Warranty Char Char"/>
    <w:basedOn w:val="DefaultParagraphFont"/>
    <w:link w:val="Heading1Warranty"/>
    <w:uiPriority w:val="99"/>
    <w:locked/>
    <w:rPr>
      <w:rFonts w:ascii="Tahoma" w:hAnsi="Tahoma" w:cs="Tahoma"/>
      <w:sz w:val="19"/>
      <w:szCs w:val="19"/>
      <w:lang w:eastAsia="en-US"/>
    </w:rPr>
  </w:style>
  <w:style w:type="paragraph" w:customStyle="1" w:styleId="Heading2Warranty">
    <w:name w:val="Heading 2 Warranty"/>
    <w:basedOn w:val="Normal"/>
    <w:next w:val="Normal"/>
    <w:uiPriority w:val="99"/>
    <w:pPr>
      <w:numPr>
        <w:ilvl w:val="1"/>
        <w:numId w:val="12"/>
      </w:numPr>
      <w:outlineLvl w:val="1"/>
    </w:pPr>
  </w:style>
  <w:style w:type="paragraph" w:customStyle="1" w:styleId="HeadingEULA">
    <w:name w:val="Heading EULA"/>
    <w:basedOn w:val="Normal"/>
    <w:next w:val="Normal"/>
    <w:uiPriority w:val="99"/>
    <w:rPr>
      <w:b/>
      <w:bCs/>
      <w:sz w:val="28"/>
      <w:szCs w:val="28"/>
    </w:rPr>
  </w:style>
  <w:style w:type="paragraph" w:customStyle="1" w:styleId="HeadingSoftwareTitle">
    <w:name w:val="Heading Software Title"/>
    <w:basedOn w:val="Normal"/>
    <w:next w:val="Normal"/>
    <w:uiPriority w:val="99"/>
    <w:pPr>
      <w:pBdr>
        <w:bottom w:val="single" w:sz="4" w:space="1" w:color="auto"/>
      </w:pBdr>
    </w:pPr>
    <w:rPr>
      <w:b/>
      <w:bCs/>
      <w:sz w:val="28"/>
      <w:szCs w:val="28"/>
    </w:rPr>
  </w:style>
  <w:style w:type="paragraph" w:customStyle="1" w:styleId="HeadingWarranty">
    <w:name w:val="Heading Warranty"/>
    <w:basedOn w:val="Normal"/>
    <w:uiPriority w:val="99"/>
    <w:pPr>
      <w:jc w:val="center"/>
    </w:pPr>
    <w:rPr>
      <w:b/>
      <w:bCs/>
    </w:rPr>
  </w:style>
  <w:style w:type="paragraph" w:customStyle="1" w:styleId="Preamble">
    <w:name w:val="Preamble"/>
    <w:basedOn w:val="Normal"/>
    <w:uiPriority w:val="99"/>
    <w:rPr>
      <w:b/>
      <w:bCs/>
    </w:rPr>
  </w:style>
  <w:style w:type="paragraph" w:customStyle="1" w:styleId="Preamble-NotBold">
    <w:name w:val="Preamble - Not Bold"/>
    <w:basedOn w:val="Preamble"/>
    <w:uiPriority w:val="99"/>
    <w:rPr>
      <w:b w:val="0"/>
      <w:bCs w:val="0"/>
    </w:rPr>
  </w:style>
  <w:style w:type="paragraph" w:customStyle="1" w:styleId="PreambleBorder">
    <w:name w:val="Preamble Border"/>
    <w:basedOn w:val="Normal"/>
    <w:next w:val="Heading1"/>
    <w:uiPriority w:val="99"/>
    <w:pPr>
      <w:pBdr>
        <w:bottom w:val="single" w:sz="4" w:space="1" w:color="auto"/>
      </w:pBdr>
    </w:pPr>
    <w:rPr>
      <w:b/>
      <w:bCs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semiHidden/>
    <w:rPr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Char">
    <w:name w:val="Char"/>
    <w:basedOn w:val="Normal"/>
    <w:uiPriority w:val="99"/>
    <w:pPr>
      <w:spacing w:before="0" w:after="160" w:line="240" w:lineRule="exact"/>
    </w:pPr>
    <w:rPr>
      <w:rFonts w:eastAsia="MS Mincho"/>
    </w:rPr>
  </w:style>
  <w:style w:type="character" w:customStyle="1" w:styleId="CharChar">
    <w:name w:val="Char Char"/>
    <w:basedOn w:val="DefaultParagraphFont"/>
    <w:uiPriority w:val="99"/>
    <w:locked/>
    <w:rPr>
      <w:rFonts w:ascii="Tahoma" w:eastAsia="MS Mincho" w:hAnsi="Tahoma" w:cs="Tahoma"/>
      <w:sz w:val="19"/>
      <w:szCs w:val="19"/>
      <w:lang w:val="en-US" w:eastAsia="en-US"/>
    </w:rPr>
  </w:style>
  <w:style w:type="character" w:customStyle="1" w:styleId="Body6Char">
    <w:name w:val="Body 6 Char"/>
    <w:basedOn w:val="DefaultParagraphFont"/>
    <w:uiPriority w:val="99"/>
    <w:locked/>
    <w:rPr>
      <w:rFonts w:ascii="Tahoma" w:hAnsi="Tahoma" w:cs="Tahoma"/>
      <w:lang w:val="en-US" w:eastAsia="en-US"/>
    </w:rPr>
  </w:style>
  <w:style w:type="character" w:customStyle="1" w:styleId="Bullet3Char">
    <w:name w:val="Bullet 3 Char"/>
    <w:basedOn w:val="DefaultParagraphFont"/>
    <w:uiPriority w:val="99"/>
    <w:locked/>
    <w:rPr>
      <w:rFonts w:ascii="Tahoma" w:hAnsi="Tahoma" w:cs="Tahoma"/>
      <w:lang w:val="en-US" w:eastAsia="en-US"/>
    </w:rPr>
  </w:style>
  <w:style w:type="character" w:customStyle="1" w:styleId="Bullet4Char">
    <w:name w:val="Bullet 4 Char"/>
    <w:basedOn w:val="DefaultParagraphFont"/>
    <w:uiPriority w:val="99"/>
    <w:locked/>
    <w:rPr>
      <w:rFonts w:ascii="Tahoma" w:hAnsi="Tahoma" w:cs="Tahoma"/>
      <w:lang w:val="en-US" w:eastAsia="en-US"/>
    </w:rPr>
  </w:style>
  <w:style w:type="character" w:customStyle="1" w:styleId="PreambleChar">
    <w:name w:val="Preamble Char"/>
    <w:basedOn w:val="DefaultParagraphFont"/>
    <w:uiPriority w:val="99"/>
    <w:locked/>
    <w:rPr>
      <w:rFonts w:ascii="Tahoma" w:hAnsi="Tahoma" w:cs="Tahoma"/>
      <w:b/>
      <w:bCs/>
      <w:lang w:val="en-US" w:eastAsia="en-US"/>
    </w:rPr>
  </w:style>
  <w:style w:type="paragraph" w:customStyle="1" w:styleId="Heading3Bold">
    <w:name w:val="Heading 3 Bold"/>
    <w:basedOn w:val="Heading3"/>
    <w:uiPriority w:val="99"/>
    <w:pPr>
      <w:numPr>
        <w:ilvl w:val="0"/>
        <w:numId w:val="0"/>
      </w:numPr>
      <w:tabs>
        <w:tab w:val="num" w:pos="1440"/>
      </w:tabs>
      <w:ind w:left="1077" w:hanging="357"/>
    </w:pPr>
    <w:rPr>
      <w:rFonts w:eastAsia="MS Mincho"/>
      <w:b/>
      <w:bCs/>
    </w:rPr>
  </w:style>
  <w:style w:type="paragraph" w:customStyle="1" w:styleId="Bullet3Underlined">
    <w:name w:val="Bullet 3 Underlined"/>
    <w:basedOn w:val="Bullet3"/>
    <w:uiPriority w:val="99"/>
    <w:pPr>
      <w:numPr>
        <w:numId w:val="0"/>
      </w:numPr>
      <w:tabs>
        <w:tab w:val="num" w:pos="2157"/>
      </w:tabs>
      <w:ind w:left="2157" w:hanging="360"/>
    </w:pPr>
    <w:rPr>
      <w:rFonts w:eastAsia="MS Mincho"/>
      <w:u w:val="single"/>
    </w:rPr>
  </w:style>
  <w:style w:type="character" w:customStyle="1" w:styleId="Bullet3UnderlinedChar">
    <w:name w:val="Bullet 3 Underlined Char"/>
    <w:basedOn w:val="Bullet3Char"/>
    <w:uiPriority w:val="99"/>
    <w:locked/>
    <w:rPr>
      <w:rFonts w:ascii="Tahoma" w:hAnsi="Tahoma" w:cs="Tahoma"/>
      <w:u w:val="single"/>
      <w:lang w:val="en-US" w:eastAsia="en-US"/>
    </w:rPr>
  </w:style>
  <w:style w:type="paragraph" w:customStyle="1" w:styleId="Body2Underline">
    <w:name w:val="Body 2 Underline"/>
    <w:basedOn w:val="Body2"/>
    <w:uiPriority w:val="99"/>
    <w:rPr>
      <w:rFonts w:eastAsia="MS Mincho"/>
      <w:u w:val="single"/>
    </w:rPr>
  </w:style>
  <w:style w:type="paragraph" w:customStyle="1" w:styleId="Bullet4Underlined">
    <w:name w:val="Bullet 4 Underlined"/>
    <w:basedOn w:val="Bullet4"/>
    <w:uiPriority w:val="99"/>
    <w:pPr>
      <w:numPr>
        <w:numId w:val="0"/>
      </w:numPr>
      <w:tabs>
        <w:tab w:val="num" w:pos="1797"/>
      </w:tabs>
      <w:ind w:left="1797" w:hanging="360"/>
    </w:pPr>
    <w:rPr>
      <w:rFonts w:eastAsia="MS Mincho"/>
      <w:u w:val="single"/>
    </w:rPr>
  </w:style>
  <w:style w:type="paragraph" w:customStyle="1" w:styleId="HeadingFrenchWarranty">
    <w:name w:val="Heading French Warranty"/>
    <w:basedOn w:val="Normal"/>
    <w:uiPriority w:val="99"/>
    <w:pPr>
      <w:tabs>
        <w:tab w:val="num" w:pos="360"/>
      </w:tabs>
      <w:ind w:left="360" w:hanging="360"/>
    </w:pPr>
    <w:rPr>
      <w:rFonts w:eastAsia="MS Mincho"/>
    </w:rPr>
  </w:style>
  <w:style w:type="paragraph" w:customStyle="1" w:styleId="Heading2FrenchWarranty">
    <w:name w:val="Heading 2 French Warranty"/>
    <w:basedOn w:val="Normal"/>
    <w:link w:val="Heading2FrenchWarrantyChar"/>
    <w:autoRedefine/>
    <w:uiPriority w:val="99"/>
    <w:pPr>
      <w:tabs>
        <w:tab w:val="num" w:pos="360"/>
      </w:tabs>
      <w:ind w:left="720" w:hanging="360"/>
    </w:pPr>
    <w:rPr>
      <w:rFonts w:eastAsia="MS Mincho"/>
    </w:rPr>
  </w:style>
  <w:style w:type="character" w:customStyle="1" w:styleId="Heading2FrenchWarrantyChar">
    <w:name w:val="Heading 2 French Warranty Char"/>
    <w:basedOn w:val="DefaultParagraphFont"/>
    <w:link w:val="Heading2FrenchWarranty"/>
    <w:uiPriority w:val="99"/>
    <w:locked/>
    <w:rPr>
      <w:rFonts w:ascii="Tahoma" w:eastAsia="MS Mincho" w:hAnsi="Tahoma" w:cs="Tahoma"/>
      <w:sz w:val="19"/>
      <w:szCs w:val="19"/>
      <w:lang w:eastAsia="en-US"/>
    </w:rPr>
  </w:style>
  <w:style w:type="paragraph" w:customStyle="1" w:styleId="3iNumbered2ndlevel">
    <w:name w:val="3i. Numbered 2nd level"/>
    <w:basedOn w:val="Normal"/>
    <w:uiPriority w:val="99"/>
    <w:pPr>
      <w:spacing w:before="60" w:after="0" w:line="160" w:lineRule="exact"/>
      <w:ind w:left="624" w:hanging="340"/>
    </w:pPr>
    <w:rPr>
      <w:rFonts w:ascii="Franklin Gothic Book" w:eastAsia="MS Mincho" w:hAnsi="Franklin Gothic Book" w:cs="Franklin Gothic Book"/>
      <w:color w:val="000000"/>
      <w:sz w:val="14"/>
      <w:szCs w:val="14"/>
    </w:rPr>
  </w:style>
  <w:style w:type="character" w:customStyle="1" w:styleId="3iNumbered2ndlevelChar">
    <w:name w:val="3i. Numbered 2nd level Char"/>
    <w:basedOn w:val="DefaultParagraphFont"/>
    <w:uiPriority w:val="99"/>
    <w:locked/>
    <w:rPr>
      <w:rFonts w:ascii="Franklin Gothic Book" w:hAnsi="Franklin Gothic Book" w:cs="Franklin Gothic Book"/>
      <w:color w:val="000000"/>
      <w:sz w:val="14"/>
      <w:szCs w:val="14"/>
      <w:lang w:val="en-US" w:eastAsia="en-US"/>
    </w:rPr>
  </w:style>
  <w:style w:type="paragraph" w:customStyle="1" w:styleId="subhead">
    <w:name w:val="subhead"/>
    <w:basedOn w:val="Normal"/>
    <w:uiPriority w:val="99"/>
    <w:pPr>
      <w:spacing w:before="0" w:after="80"/>
    </w:pPr>
    <w:rPr>
      <w:rFonts w:ascii="Trebuchet MS" w:eastAsia="MS Mincho" w:hAnsi="Trebuchet MS" w:cs="Trebuchet MS"/>
      <w:b/>
      <w:bCs/>
      <w:color w:val="FFFFFF"/>
    </w:rPr>
  </w:style>
  <w:style w:type="character" w:customStyle="1" w:styleId="subheadChar">
    <w:name w:val="subhead Char"/>
    <w:basedOn w:val="DefaultParagraphFont"/>
    <w:uiPriority w:val="99"/>
    <w:locked/>
    <w:rPr>
      <w:rFonts w:ascii="Trebuchet MS" w:hAnsi="Trebuchet MS" w:cs="Trebuchet MS"/>
      <w:b/>
      <w:bCs/>
      <w:color w:val="FFFFFF"/>
      <w:lang w:val="en-US" w:eastAsia="en-US"/>
    </w:rPr>
  </w:style>
  <w:style w:type="paragraph" w:customStyle="1" w:styleId="productlist">
    <w:name w:val="product list"/>
    <w:basedOn w:val="Normal"/>
    <w:uiPriority w:val="99"/>
    <w:pPr>
      <w:spacing w:before="0" w:after="80" w:line="180" w:lineRule="exact"/>
      <w:ind w:left="115"/>
    </w:pPr>
    <w:rPr>
      <w:rFonts w:ascii="Trebuchet MS" w:eastAsia="MS Mincho" w:hAnsi="Trebuchet MS" w:cs="Trebuchet MS"/>
      <w:sz w:val="18"/>
      <w:szCs w:val="18"/>
    </w:rPr>
  </w:style>
  <w:style w:type="character" w:customStyle="1" w:styleId="productlistChar">
    <w:name w:val="product list Char"/>
    <w:basedOn w:val="DefaultParagraphFont"/>
    <w:uiPriority w:val="99"/>
    <w:locked/>
    <w:rPr>
      <w:rFonts w:ascii="Trebuchet MS" w:hAnsi="Trebuchet MS" w:cs="Trebuchet MS"/>
      <w:sz w:val="18"/>
      <w:szCs w:val="18"/>
      <w:lang w:val="en-US" w:eastAsia="en-US"/>
    </w:rPr>
  </w:style>
  <w:style w:type="paragraph" w:customStyle="1" w:styleId="exceptionbody">
    <w:name w:val="exception body"/>
    <w:uiPriority w:val="99"/>
    <w:pPr>
      <w:spacing w:after="60" w:line="255" w:lineRule="exact"/>
      <w:ind w:left="216"/>
    </w:pPr>
    <w:rPr>
      <w:rFonts w:ascii="Trebuchet MS" w:eastAsia="MS PGothic" w:hAnsi="Trebuchet MS" w:cs="Trebuchet MS"/>
      <w:color w:val="000000"/>
      <w:sz w:val="18"/>
      <w:szCs w:val="18"/>
      <w:lang w:eastAsia="ja-JP"/>
    </w:rPr>
  </w:style>
  <w:style w:type="character" w:customStyle="1" w:styleId="exceptionbodyChar">
    <w:name w:val="exception body Char"/>
    <w:basedOn w:val="DefaultParagraphFont"/>
    <w:uiPriority w:val="99"/>
    <w:locked/>
    <w:rPr>
      <w:rFonts w:ascii="Trebuchet MS" w:eastAsia="MS PGothic" w:hAnsi="Trebuchet MS" w:cs="Trebuchet MS"/>
      <w:color w:val="000000"/>
      <w:sz w:val="18"/>
      <w:szCs w:val="18"/>
      <w:lang w:val="en-US" w:eastAsia="ja-JP"/>
    </w:rPr>
  </w:style>
  <w:style w:type="paragraph" w:customStyle="1" w:styleId="Bullet3Underline">
    <w:name w:val="Bullet 3 Underline"/>
    <w:basedOn w:val="Bullet3"/>
    <w:uiPriority w:val="99"/>
    <w:pPr>
      <w:numPr>
        <w:numId w:val="0"/>
      </w:numPr>
    </w:pPr>
    <w:rPr>
      <w:rFonts w:eastAsia="MS Mincho"/>
      <w:u w:val="single"/>
    </w:rPr>
  </w:style>
  <w:style w:type="paragraph" w:customStyle="1" w:styleId="Bullet4Underline">
    <w:name w:val="Bullet 4 Underline"/>
    <w:basedOn w:val="Bullet4"/>
    <w:uiPriority w:val="99"/>
    <w:pPr>
      <w:numPr>
        <w:numId w:val="0"/>
      </w:numPr>
    </w:pPr>
    <w:rPr>
      <w:rFonts w:eastAsia="MS Mincho"/>
      <w:u w:val="single"/>
    </w:rPr>
  </w:style>
  <w:style w:type="paragraph" w:customStyle="1" w:styleId="PreambleBorderAbove">
    <w:name w:val="Preamble Border Above"/>
    <w:basedOn w:val="Preamble"/>
    <w:uiPriority w:val="99"/>
    <w:pPr>
      <w:pBdr>
        <w:top w:val="single" w:sz="4" w:space="1" w:color="auto"/>
      </w:pBdr>
    </w:pPr>
    <w:rPr>
      <w:rFonts w:eastAsia="MS Mincho"/>
    </w:rPr>
  </w:style>
  <w:style w:type="paragraph" w:customStyle="1" w:styleId="Heading1Unbold">
    <w:name w:val="Heading 1 Unbold"/>
    <w:basedOn w:val="Heading1"/>
    <w:uiPriority w:val="99"/>
    <w:pPr>
      <w:autoSpaceDE w:val="0"/>
      <w:autoSpaceDN w:val="0"/>
      <w:adjustRightInd w:val="0"/>
      <w:spacing w:before="0" w:after="0"/>
    </w:pPr>
    <w:rPr>
      <w:rFonts w:eastAsia="MS Mincho"/>
      <w:b w:val="0"/>
      <w:bCs w:val="0"/>
    </w:rPr>
  </w:style>
  <w:style w:type="paragraph" w:customStyle="1" w:styleId="Body0Bold">
    <w:name w:val="Body 0 Bold"/>
    <w:next w:val="Normal"/>
    <w:uiPriority w:val="99"/>
    <w:pPr>
      <w:spacing w:after="0" w:line="240" w:lineRule="auto"/>
    </w:pPr>
    <w:rPr>
      <w:rFonts w:ascii="Tahoma" w:eastAsia="MS Mincho" w:hAnsi="Tahoma" w:cs="Tahoma"/>
      <w:b/>
      <w:bCs/>
      <w:sz w:val="19"/>
      <w:szCs w:val="19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ahoma" w:hAnsi="Tahoma" w:cs="Tahoma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Tahoma" w:hAnsi="Tahoma" w:cs="Tahoma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before="0" w:after="0"/>
    </w:pPr>
    <w:rPr>
      <w:rFonts w:eastAsia="SimSun"/>
      <w:sz w:val="20"/>
      <w:szCs w:val="20"/>
      <w:lang w:eastAsia="ko-KR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Pr>
      <w:rFonts w:ascii="Arial" w:eastAsia="Dotum" w:hAnsi="Arial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Pr>
      <w:rFonts w:ascii="Tahoma" w:hAnsi="Tahoma" w:cs="Tahom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ahoma" w:hAnsi="Tahoma" w:cs="Tahoma"/>
      <w:lang w:eastAsia="en-US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ahoma" w:eastAsia="SimSun" w:hAnsi="Tahoma" w:cs="Tahoma"/>
      <w:lang w:eastAsia="ko-KR"/>
    </w:rPr>
  </w:style>
  <w:style w:type="character" w:customStyle="1" w:styleId="Char2">
    <w:name w:val="Char2"/>
    <w:basedOn w:val="DefaultParagraphFont"/>
    <w:uiPriority w:val="99"/>
    <w:semiHidden/>
    <w:rPr>
      <w:rFonts w:cs="Times New Roman"/>
    </w:rPr>
  </w:style>
  <w:style w:type="character" w:customStyle="1" w:styleId="Body1Char">
    <w:name w:val="Body 1 Char"/>
    <w:uiPriority w:val="99"/>
    <w:rPr>
      <w:rFonts w:ascii="Trebuchet MS" w:hAnsi="Trebuchet MS"/>
    </w:rPr>
  </w:style>
  <w:style w:type="character" w:customStyle="1" w:styleId="Bullet3Char1">
    <w:name w:val="Bullet 3 Char1"/>
    <w:basedOn w:val="DefaultParagraphFont"/>
    <w:link w:val="Bullet3"/>
    <w:uiPriority w:val="99"/>
    <w:locked/>
    <w:rPr>
      <w:rFonts w:ascii="Tahoma" w:hAnsi="Tahoma" w:cs="Tahoma"/>
      <w:sz w:val="19"/>
      <w:szCs w:val="19"/>
      <w:lang w:eastAsia="en-US"/>
    </w:rPr>
  </w:style>
  <w:style w:type="paragraph" w:customStyle="1" w:styleId="LIMPAT4WINEXTERNAL">
    <w:name w:val="LIMPA_T4WINEXTERNAL"/>
    <w:basedOn w:val="Normal"/>
    <w:link w:val="LIMPAT4WINEXTERNALChar"/>
    <w:uiPriority w:val="99"/>
    <w:pPr>
      <w:tabs>
        <w:tab w:val="num" w:pos="1797"/>
      </w:tabs>
      <w:spacing w:before="0" w:after="0"/>
      <w:ind w:left="1797" w:hanging="360"/>
    </w:pPr>
    <w:rPr>
      <w:rFonts w:eastAsia="MS Mincho"/>
      <w:b/>
      <w:bCs/>
      <w:sz w:val="20"/>
      <w:szCs w:val="20"/>
      <w:vertAlign w:val="superscript"/>
      <w:lang w:val="bg-BG" w:eastAsia="zh-CN"/>
    </w:rPr>
  </w:style>
  <w:style w:type="character" w:customStyle="1" w:styleId="LIMPAT4WINEXTERNALChar">
    <w:name w:val="LIMPA_T4WINEXTERNAL Char"/>
    <w:basedOn w:val="DefaultParagraphFont"/>
    <w:link w:val="LIMPAT4WINEXTERNAL"/>
    <w:uiPriority w:val="99"/>
    <w:locked/>
    <w:rPr>
      <w:rFonts w:ascii="Tahoma" w:eastAsia="MS Mincho" w:hAnsi="Tahoma" w:cs="Tahoma"/>
      <w:b/>
      <w:bCs/>
      <w:sz w:val="20"/>
      <w:szCs w:val="20"/>
      <w:vertAlign w:val="superscript"/>
      <w:lang w:val="bg-BG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Tahoma" w:hAnsi="Tahoma" w:cs="Tahoma"/>
      <w:sz w:val="19"/>
      <w:szCs w:val="19"/>
      <w:lang w:eastAsia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ahoma" w:hAnsi="Tahoma" w:cs="Tahoma"/>
      <w:sz w:val="19"/>
      <w:szCs w:val="19"/>
      <w:lang w:eastAsia="en-US"/>
    </w:rPr>
  </w:style>
  <w:style w:type="character" w:customStyle="1" w:styleId="Body1Char1">
    <w:name w:val="Body 1 Char1"/>
    <w:basedOn w:val="DefaultParagraphFont"/>
    <w:link w:val="Body1"/>
    <w:uiPriority w:val="99"/>
    <w:locked/>
    <w:rPr>
      <w:rFonts w:ascii="Tahoma" w:hAnsi="Tahoma" w:cs="Tahoma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A573FBD0ED4E8EC21DDA117C6FC0" ma:contentTypeVersion="0" ma:contentTypeDescription="Create a new document." ma:contentTypeScope="" ma:versionID="ba03317791f3bf11f92461f6a53e534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Dictionary xmlns="http://schemas.business-integrity.com/dealbuilder/2006/dictionary" SavedByVersion="3.6.18.0" MinimumVersion="3.6.4.0"/>
</file>

<file path=customXml/item4.xml><?xml version="1.0" encoding="utf-8"?>
<Session xmlns="http://schemas.business-integrity.com/dealbuilder/2006/answers">
  <Variable Name="licensemodel">
    <Value>Desktop Applications</Value>
  </Variable>
  <Variable Name="__eventtarget" Known="false" Relevant="false"/>
  <Variable Name="__eventargument" Known="false" Relevant="false"/>
  <Variable Name="__requestdigest" Relevant="false">
    <Value>0x9BD2A981A78743DD7527AB39F4829566EBBCBCD9C9FCEC9D2992C046EC4B555B1BAB4598149E42BD76C36A9701B67914D56278C98ADF0EBA5921D7FF18A4D25F,22 Feb 2013 17:29:59 -0000</Value>
  </Variable>
  <Variable Name="__eventvalidation" Relevant="false">
    <Value>/wEWAgKO29ipCALb4IumDL+uCp29ypbNqczmR0I7gANRBNg3</Value>
  </Variable>
  <Variable Name="ctl00$placeholdermain$hfcespcontractreference" Relevant="false">
    <Value>2013-MAINA-000021</Value>
  </Variable>
  <Variable Name="launchdivaction" Known="false" Relevant="false"/>
  <Variable Name="__spdummytext1" Known="false" Relevant="false"/>
  <Variable Name="__spdummytext2" Known="false" Relevant="false"/>
  <Variable Name="channel">
    <Value>Retail</Value>
  </Variable>
  <Variable Name="mscom">
    <Value>true</Value>
  </Variable>
  <Variable Name="publishdate">
    <Value>2013-03-01</Value>
  </Variable>
  <Variable Name="retirementdate">
    <Value>2020-03-01</Value>
  </Variable>
  <Variable Name="filetype">
    <Value>.rtf</Value>
  </Variable>
  <Variable Name="languageall">
    <Value>English</Value>
    <Value>Chinese (Simplified)</Value>
    <Value>Dutch</Value>
    <Value>French</Value>
    <Value>German</Value>
    <Value>Italian</Value>
    <Value>Japanese</Value>
    <Value>Korean</Value>
    <Value>Portuguese (Brazil)</Value>
    <Value>Russian</Value>
    <Value>Spanish</Value>
  </Variable>
  <Variable Name="productname">
    <Value>Age of Empires II</Value>
  </Variable>
  <Variable Name="productversion">
    <Value>None</Value>
  </Variable>
  <Variable Name="versionvisible">
    <Value>false</Value>
  </Variable>
  <Variable Name="producteditions?">
    <Value>false</Value>
  </Variable>
  <Variable Name="productfamily?">
    <Value>false</Value>
  </Variable>
  <Variable Name="canadaavail">
    <Value>true</Value>
  </Variable>
  <Variable Name="canadafrench">
    <Value>true</Value>
  </Variable>
  <Variable Name="fileformat">
    <Value>true</Value>
  </Variable>
  <Variable Name="volumelicensingsoftware">
    <Value>false</Value>
  </Variable>
  <Variable Name="deskappls">
    <Value>None of the above</Value>
  </Variable>
  <Variable Name="portabledevice">
    <Value>true</Value>
  </Variable>
  <Variable Name="networkdevice">
    <Value>true</Value>
  </Variable>
  <Variable Name="mediaelementstemplates">
    <Value>false</Value>
  </Variable>
  <Variable Name="trialandconversion">
    <Value>false</Value>
  </Variable>
  <Variable Name="subscription">
    <Value>false</Value>
  </Variable>
  <Variable Name="homeandstudent">
    <Value>false</Value>
  </Variable>
  <Variable Name="othermicrosoftprograms">
    <Value>false</Value>
  </Variable>
  <Variable Name="prereleasecode">
    <Value>false</Value>
  </Variable>
  <Variable Name="thirdpartyprograms">
    <Value>false</Value>
  </Variable>
  <Variable Name="onlineservices">
    <Value>true</Value>
  </Variable>
  <Variable Name="distributablecode">
    <Value>false</Value>
  </Variable>
  <Variable Name="internetbasedservices">
    <Value>false</Value>
  </Variable>
  <Variable Name="mandatoryactivation">
    <Value>false</Value>
  </Variable>
  <Variable Name="validation">
    <Value>false</Value>
  </Variable>
  <Variable Name="physicalmedia">
    <Value>true</Value>
  </Variable>
  <Variable Name="fulfillment">
    <Value>Downloaded online</Value>
  </Variable>
  <Variable Name="multiplexing">
    <Value>false</Value>
  </Variable>
  <Variable Name="singleuse">
    <Value>false</Value>
  </Variable>
  <Variable Name="singleunit">
    <Value>false</Value>
  </Variable>
  <Variable Name="markedsoftware">
    <Value>None</Value>
  </Variable>
  <Variable Name="downgrade">
    <Value>false</Value>
  </Variable>
  <Variable Name="homeuserights">
    <Value>false</Value>
  </Variable>
  <Variable Name="proofoflicense">
    <Value>false</Value>
  </Variable>
  <Variable Name="reassignment">
    <Value>true</Value>
  </Variable>
  <Variable Name="licensetransfer">
    <Value>false</Value>
  </Variable>
  <Variable Name="originator">
    <Value>REDMOND\carlawoo</Value>
  </Variable>
  <Parameter Name="db_display_all_comments">
    <Value>false</Value>
  </Parameter>
  <Parameter Name="db_show_summary">
    <Value>disabled</Value>
  </Parameter>
  <Parameter Name="db_template_form">
    <Value>9cefe1ad-b703-46d2-b324-f82519cee21d</Value>
  </Parameter>
  <Parameter Name="db_template_reference">
    <Value>USETERMS_MAINA</Value>
  </Parameter>
  <Parameter Name="db_template_version">
    <Value>20120816</Value>
  </Parameter>
  <Parameter Name="db_transaction_external_label">
    <Value>2013-MAINA-000021</Value>
  </Parameter>
  <Parameter Name="db_transaction_id">
    <Value>7686</Value>
  </Parameter>
  <Parameter Name="db_visited_pages">
    <Value>1</Value>
    <Value>2</Value>
    <Value>3</Value>
    <Value>4</Value>
    <Value>5</Value>
    <Value>6</Value>
    <Value>15</Value>
    <Value>16</Value>
    <Value>17</Value>
    <Value>18</Value>
  </Parameter>
</Sessio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068F9E-3067-4AA4-B3D6-EAA567B6C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57BCAF3-EF01-4C70-BC04-2795A1415994}">
  <ds:schemaRefs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6384656-313A-4B23-8E8A-951325C7BB66}">
  <ds:schemaRefs>
    <ds:schemaRef ds:uri="http://schemas.business-integrity.com/dealbuilder/2006/dictionary"/>
  </ds:schemaRefs>
</ds:datastoreItem>
</file>

<file path=customXml/itemProps4.xml><?xml version="1.0" encoding="utf-8"?>
<ds:datastoreItem xmlns:ds="http://schemas.openxmlformats.org/officeDocument/2006/customXml" ds:itemID="{18EADFB8-6A4C-40EF-938C-5068EB4412EA}">
  <ds:schemaRefs>
    <ds:schemaRef ds:uri="http://schemas.business-integrity.com/dealbuilder/2006/answers"/>
  </ds:schemaRefs>
</ds:datastoreItem>
</file>

<file path=customXml/itemProps5.xml><?xml version="1.0" encoding="utf-8"?>
<ds:datastoreItem xmlns:ds="http://schemas.openxmlformats.org/officeDocument/2006/customXml" ds:itemID="{72BFDFAB-9BE7-4F1A-B999-CDA71D405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1668</Words>
  <Characters>5540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Korean</vt:lpstr>
    </vt:vector>
  </TitlesOfParts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</dc:title>
  <dc:creator/>
  <cp:lastModifiedBy/>
  <cp:revision>1</cp:revision>
  <dcterms:created xsi:type="dcterms:W3CDTF">2013-02-22T20:47:00Z</dcterms:created>
  <dcterms:modified xsi:type="dcterms:W3CDTF">2013-02-22T20:47:00Z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_document_id">
    <vt:lpwstr>21260</vt:lpwstr>
  </property>
  <property fmtid="{D5CDD505-2E9C-101B-9397-08002B2CF9AE}" pid="3" name="ContentTypeId">
    <vt:lpwstr>0x0101003E96A573FBD0ED4E8EC21DDA117C6FC0</vt:lpwstr>
  </property>
</Properties>
</file>